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конституционный закон "О Правительстве Российской Федерации"</w:t>
      </w:r>
    </w:p>
    <w:p>
      <w:r>
        <w:rPr>
          <w:b/>
        </w:rPr>
        <w:t>Статья 1. О внесении изменений в Федеральный конституционный закон "О Правительстве Российской Федерации"</w:t>
      </w:r>
    </w:p>
    <w:p>
      <w:r>
        <w:rPr>
          <w:b/>
        </w:rPr>
        <w:t xml:space="preserve">1. </w:t>
      </w:r>
      <w:r>
        <w:t>часть восьмую статьи 12 дополнить предложениями следующего содержания: "Для расследования причин возникновения обстоятельств чрезвычайного характера и ликвидации их последствий Правительство Российской Федерации вправе учреждать правительственные комиссии по расследованию причин возникновения обстоятельств чрезвычайного характера и ликвидации их последствий. По решению Председателя Правительства Российской Федерации к работе в указанных комиссиях могут привлекаться представители Федерального Собрания Российской Федерации."</w:t>
      </w:r>
    </w:p>
    <w:p>
      <w:r>
        <w:rPr>
          <w:b/>
        </w:rPr>
        <w:t xml:space="preserve">2. </w:t>
      </w:r>
      <w:r>
        <w:t>статью 13 дополнить частью пятой следующего содержания: "Правительство Российской Федерации направляет в палаты Федерального Собрания Российской Федерации информацию о ходе разработки и предполагаемых сроках принятия нормативных правовых актов, разработка и принятие которых предусмотрены федеральными законами."</w:t>
      </w:r>
    </w:p>
    <w:p>
      <w:r>
        <w:rPr>
          <w:b/>
        </w:rPr>
        <w:t xml:space="preserve">3. </w:t>
      </w:r>
      <w:r>
        <w:t>часть первую статьи 38 дополнить предложением следующего содержания: "Члены Правительства Российской Федерации по приглашению палат Федерального Собрания Российской Федерации выступают на их заседаниях с информацией по вопросам, носящим чрезвычайный характер."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