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Государственном гербе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25 декабря 2000 года № 2-ФКЗ "О Государственном гербе Российской Федерации" (Собрание законодательства Российской Федерации, 2000, № 52, ст. 5021; 2002, № 28, ст. 2780; 2003, № 27, ст. 2696; 2011, № 1, ст. 1) следующие изменения</w:t>
      </w:r>
    </w:p>
    <w:p>
      <w:r>
        <w:t>статью 3 изложить в следующей редакции: "Статья 3. Государственный герб Российской Федерации в многоцветном варианте помещается на бланках: федеральных конституционных законов и федеральных законов; указов и распоряжений Президента Российской Федерации; постановлений Совета Федерации Федерального Собрания Российской Федерации; постановлений Государственной Думы Федерального Собрания Российской Федерации; постановлений и распоряжений Правительства Российской Федерации; решений Конституционного Суда Российской Федерации; решений Верховного Суда Российской Федерации; (Утратил силу - Федеральный конституционный закон от 12.03.2014 № 5-ФКЗ) Президента Российской Федерации; Совета Федерации Федерального Собрания Российской Федерации; Государственной Думы Федерального Собрания Российской Федерации; Правительства Российской Федерации; Конституционного Суда Российской Федерации; Верховного Суда Российской Федерации; (Утратил силу - Федеральный конституционный закон от 12.03.2014 № 5-ФКЗ) Государственный герб Российской Федерации в одноцветном варианте помещается на бланках: Администрации Президента Российской Федерации; полномочных представителей Президента Российской Федерации в федеральных округах; федеральных органов исполнительной власти; Генеральной прокуратуры Российской Федерации; Следственного комитета Российской Федерации; Судебного департамента при Верховном Суде Российской Федерации; Уполномоченного по правам человека в Российской Федерации; Счетной палаты Российской Федерации; Центральной избирательной комиссии Российской Федерации; Центрального банка Российской Федерации. Одноцветный вариант Государственного герба Российской Федерации без геральдического щита помещается на бланках: Межведомственной комиссии по защите государственной тайны; органов, организаций и учреждений при Президенте Российской Федерации; органов, организаций и учреждений при Правительстве Российской Федерации; федеральных судов; органов прокуратуры Российской Федерации; следственных органов и учреждений Следственного комитета Российской Федерации; органов и учреждений Судебного департамента при Верховном Суде Российской Федерации; дипломатических представительств, консульских учреждений и иных официальных представительств Российской Федерации за пределами Российской Федерации."</w:t>
      </w:r>
    </w:p>
    <w:p>
      <w:r>
        <w:t>абзац шестой статьи 5 после слов "Председателя Следственного комитета Российской Федерации," дополнить словами "Генерального директора Судебного департамента при Верховном Суде Российской Федерации,"</w:t>
      </w:r>
    </w:p>
    <w:p>
      <w:r>
        <w:t>часть третью статьи 7 дополнить словами "и иных федеральных государственных органов"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