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 и 6 Федерального конституционного закона "О Государственном флаге Российской Федерации" и статью 3 Федерального конституционного закона "О Государственном гимне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25 декабря 2000 года № 1-ФКЗ "О Государственном флаге Российской Федерации" (Собрание законодательства Российской Федерации, 2000, № 52, ст. 5020; 2002, № 28, ст. 2781; 2011, № 1, ст. 1) следующие изменения</w:t>
      </w:r>
    </w:p>
    <w:p>
      <w:r>
        <w:t>статью 4 дополнить частью второй следующего содержания: "Государственный флаг Российской Федерации вывешен постоянно на зданиях общеобразовательных организаций независимо от форм собственности или установлен постоянно на их территориях."</w:t>
      </w:r>
    </w:p>
    <w:p>
      <w:r>
        <w:t>статью 6 дополнить частью пятой следующего содержания: "Государственный флаг Российской Федерации поднимается (устанавливается) во время массовых мероприятий (в том числе спортивных и физкультурно-оздоровительных), проводимых образовательными организациями независимо от форм собственности."</w:t>
      </w:r>
    </w:p>
    <w:p>
      <w:r>
        <w:rPr>
          <w:b/>
        </w:rPr>
        <w:t>Статья 2</w:t>
      </w:r>
    </w:p>
    <w:p>
      <w:r>
        <w:t>Внести в статью 3 Федерального конституционного закона от 25 декабря 2000 года № 3-ФКЗ "О Государственном гимне Российской Федерации" (Собрание законодательства Российской Федерации, 2000, № 52, ст. 5022) следующие изменения</w:t>
      </w:r>
    </w:p>
    <w:p>
      <w:r>
        <w:t>часть первую дополнить абзацами следующего содержания: "при открытии памятников и памятных знаков, установленных по решению государственных органов и органов местного самоуправления; при открытии и закрытии торжественных собраний, посвященных государственным и муниципальным праздникам; в общеобразовательных организациях и профессиональных образовательных организациях независимо от форм собственности - перед первым уроком (занятием) в день начала нового учебного года, а также во время проводимых указанными образовательными организациями торжественных мероприятий, посвященных государственным и муниципальным праздникам."</w:t>
      </w:r>
    </w:p>
    <w:p>
      <w:r>
        <w:t>часть вторую изложить в следующей редакции: "Государственный гимн Российской Федерации может исполняться в иных случаях во время торжественных мероприятий, проводимых государственными органами, органами местного самоуправления, а также государственными и негосударственными организациями."</w:t>
      </w:r>
    </w:p>
    <w:p>
      <w:r>
        <w:rPr>
          <w:b/>
        </w:rPr>
        <w:t>Статья 3</w:t>
      </w:r>
    </w:p>
    <w:p>
      <w:r>
        <w:t>Настоящий Федеральный конституционный закон вступает в силу с 1 сентября 2014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