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33-1 Федерального конституционного закона "Об арбитражных судах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2004, № 13, ст. 1111; 2006, № 29, ст. 3120; 2007, № 49, ст. 6031; 2008, № 18, ст. 1937; 2010, № 18, ст. 2141; 2011, № 50, ст. 7334; 2014, № 23, ст. 2921; № 26, ст. 3359) следующие изменения</w:t>
      </w:r>
    </w:p>
    <w:p>
      <w:r>
        <w:t>в пункте 2 статьи 24: а) в подпункте 8 слова "Республики Крым," и слова "города Севастополя," исключить; б) подпункт 10 после слов "Калужской области," дополнить словами "Республики Крым,", после слов "Рязанской области," дополнить словами "города Севастополя,"</w:t>
      </w:r>
    </w:p>
    <w:p>
      <w:r>
        <w:t>в пункте 2 статьи 331: а) абзац четвертый подпункта 8 признать утратившим силу; б) подпункт 10 дополнить абзацем следующего содержания: "Двадцать первый арбитражный апелляционный суд, осуществляющий проверку судебных актов, принятых арбитражными судами Республики Крым, города Севастополя."</w:t>
      </w:r>
    </w:p>
    <w:p>
      <w:r>
        <w:rPr>
          <w:b/>
        </w:rPr>
        <w:t>Статья 2</w:t>
      </w:r>
    </w:p>
    <w:p>
      <w:r>
        <w:t>Пункт 2 статьи 2 Федерального конституционного закона от 23 июня 2014 года № 10-ФКЗ "О создании Двадцать первого арбитражного апелляционного суда и о внесении изменений в Федеральный конституционный закон "Об арбитражных судах в Российской Федерации" (Собрание законодательства Российской Федерации, 2014, № 26, ст. 3359)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