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22, ст. 2766; № 30, ст. 4203; № 45, ст. 6129) следующие изменения: 1) статью 12 после слов "государственных органов Республики Крым или государственных органов города федерального значения Севастополя," дополнить словами "если иное не предусмотрено статьей 122 настоящего Федерального конституционного закона, а также"; 2) дополнить статьей 122 следующего содержания: "Статья 122. Применение на территориях Республики Крым и города федерального значения Севастополя законодательства Российской Федерации о лицензировании отдельных видов деятельности, законодательства Российской Федерации об уведомительном порядке начала осуществления предпринимательской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(надзора), муниципального контроля 1. На территориях Республики Крым и города федерального значения Севастополя виды деятельности, указанные в части 1 статьи 12 Федерального закона от 4 мая 2011 года № 99-ФЗ "О лицензировании отдельных видов деятельности", могут осуществляться с 1 июня 2015 года исключительно юридическими лицами и индивидуальными предпринимателями, имеющими лицензии на осуществление таких видов деятельности, выданные в порядке, установленном указанным Федеральным законом, за исключением случая, предусмотренного частью 2 настоящей статьи.</w:t>
      </w:r>
    </w:p>
    <w:p>
      <w:r>
        <w:rPr>
          <w:b/>
        </w:rPr>
        <w:t xml:space="preserve">2. </w:t>
      </w:r>
      <w:r>
        <w:t>Правительство Российской Федерации вправе определить виды деятельности из числа указанных в части 1 статьи 12 Федерального закона от 4 мая 2011 года № 99-ФЗ "О лицензировании отдельных видов деятельности", осуществление которых на территориях Республики Крым и города федерального значения Севастополя допускается с 1 июня 2015 года без получения лицензии в соответствии с положениями указанного Федерального закона при условии представления юридическим лицом или индивидуальным предпринимателем уведомления об осуществлении соответствующего вида деятельности и соблюдения им при осуществлении данного вида деятельности временных обязательных требований, устанавливаемых уполномоченным Правительством Российской Федерации федеральным органом исполнительной власти</w:t>
      </w:r>
    </w:p>
    <w:p>
      <w:r>
        <w:rPr>
          <w:b/>
        </w:rPr>
        <w:t xml:space="preserve">3. </w:t>
      </w:r>
      <w:r>
        <w:t>Правительство Российской Федерации определяет</w:t>
      </w:r>
    </w:p>
    <w:p>
      <w:r>
        <w:rPr>
          <w:b/>
        </w:rPr>
        <w:t xml:space="preserve">4. </w:t>
      </w:r>
      <w:r>
        <w:t>Лица, осуществляющие после 1 июня 2015 года виды деятельности, указанные в части 2 настоящей статьи, без представления уведомлений либо с представлением уведомлений, содержащих недостоверные сведения, несут ответственность, предусмотренную законодательством Российской Федерации за осуществление предпринимательской деятельности без специального разрешения (лицензии)</w:t>
      </w:r>
    </w:p>
    <w:p>
      <w:r>
        <w:rPr>
          <w:b/>
        </w:rPr>
        <w:t xml:space="preserve">5. </w:t>
      </w:r>
      <w:r>
        <w:t>Юридические лица, индивидуальные предприниматели, нарушившие при осуществлении видов деятельности, указанных в части 2 настоящей статьи, временные обязательные требования, несут ответственность, предусмотренную законодательством Российской Федерации за осуществление предпринимательской деятельности с нарушением условий, предусмотренных специальным разрешением (лицензией), а в случае грубых нарушений временных обязательных требований - за грубое нарушение условий, предусмотренных специальным разрешением (лицензией)</w:t>
      </w:r>
    </w:p>
    <w:p>
      <w:r>
        <w:rPr>
          <w:b/>
        </w:rPr>
        <w:t xml:space="preserve">6. </w:t>
      </w:r>
      <w:r>
        <w:t>Положения частей 2 - 5 настоящей статьи не ограничивают право юридического лица, индивидуального предпринимателя подать заявление на получение лицензии на осуществление соответствующего вида деятельности в общем порядке, предусмотренном Федеральным законом от 4 мая 2011 года № 99-ФЗ "О лицензировании отдельных видов деятельности"</w:t>
      </w:r>
    </w:p>
    <w:p>
      <w:r>
        <w:rPr>
          <w:b/>
        </w:rPr>
        <w:t xml:space="preserve">7. </w:t>
      </w:r>
      <w:r>
        <w:t>Положения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предусматривающие обязанность юридических лиц, индивидуальных предпринимателей уведомить о начале осуществления отдельных видов предпринимательской деятельности уполномоченный (уполномоченные) в соответствующей сфере деятельности орган (органы) государственного контроля (надзора), применяются в отношении предпринимательской деятельности, осуществляемой на территориях Республики Крым и города федерального значения Севастополя, с 1 июня 2015 года</w:t>
      </w:r>
    </w:p>
    <w:p>
      <w:r>
        <w:rPr>
          <w:b/>
        </w:rPr>
        <w:t xml:space="preserve">8. </w:t>
      </w:r>
      <w:r>
        <w:t>Юридические лица, индивидуальные предприниматели, начавшие до 1 июня 2015 года на территориях Республики Крым и города федерального значения Севастополя выполнение работ или предоставление услуг в составе видов деятельности, указанных в части 2 статьи 8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обязаны до 1 июня 2015 года представить в уполномоченный (уполномоченные) в соответствующей сфере деятельности орган (органы) государственного контроля (надзора) уведомления об осуществлении ими соответствующих видов деятельности в порядке, предусмотренном законодательством Российской Федерации для подачи уведомлений о начале осуществления отдельных видов предпринимательской деятельности. Правительством Российской Федерации могут быть установлены особенности подачи, учета и форма указанных уведомлений</w:t>
      </w:r>
    </w:p>
    <w:p>
      <w:r>
        <w:rPr>
          <w:b/>
        </w:rPr>
        <w:t xml:space="preserve">9. </w:t>
      </w:r>
      <w:r>
        <w:t>Юридические лица, индивидуальные предприниматели в случае непредставления указанных в части 8 настоящей статьи уведомлений или представления таких уведомлений, содержащих недостоверные сведения, несут ответственность, установленную законодательством Российской Федерации соответственно за непредставление уведомления о начале осуществления предпринимательской деятельности либо за представление уведомления о начале осуществления предпринимательской деятельности, содержащего недостоверные сведения</w:t>
      </w:r>
    </w:p>
    <w:p>
      <w:r>
        <w:rPr>
          <w:b/>
        </w:rPr>
        <w:t xml:space="preserve">10. </w:t>
      </w:r>
      <w:r>
        <w:t>Плановые проверки при осуществлении государственного контроля (надзора), муниципального контроля за соблюдением юридическими лицами (их филиалами, представительствами, обособленными структурными подразделениями), индивидуальными предпринимателями на территориях Республики Крым и города федерального значения Севастополя обязательных требований, если периодичность их проведения в соответствии с 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ограничена одним разом в три года, до 1 января 2018 года не проводятся</w:t>
      </w:r>
    </w:p>
    <w:p>
      <w:r>
        <w:rPr>
          <w:b/>
        </w:rPr>
        <w:t xml:space="preserve">11. </w:t>
      </w:r>
      <w:r>
        <w:t>Формирование и утверждение ежегодных планов проведения плановых проверок юридических лиц (их филиалов, представительств, обособленных структурных подразделений), индивидуальных предпринимателей на 2015 год, предусматривающих проверку соблюдения на территориях Республики Крым и города федерального значения Севастополя юридическими лицами (их филиалами, представительствами, обособленными структурными подразделениями), индивидуальными предпринимателями обязательных требований при осуществлении видов деятельности, указанных в части 9 статьи 9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осуществляются органами государственного контроля (надзора), органами муниципального контроля в срок до 15 июня 2015 года без согласования с органами прокуратуры."</w:t>
      </w:r>
    </w:p>
    <w:p>
      <w:r>
        <w:rPr>
          <w:b/>
        </w:rPr>
        <w:t xml:space="preserve">3. </w:t>
      </w:r>
      <w:r>
        <w:t>срок (не позднее 1 января 2018 года), в течение которого допускается осуществление соответствующего вида деятельности без получения лицензии в соответствии с Федеральным законом от 4 мая 2011 года № 99-ФЗ "О лицензировании отдельных видов деятельности"</w:t>
      </w:r>
    </w:p>
    <w:p>
      <w:r>
        <w:rPr>
          <w:b/>
        </w:rPr>
        <w:t xml:space="preserve">3. </w:t>
      </w:r>
      <w:r>
        <w:t>порядок представления соответствующего уведомления, состав содержащихся в нем сведений, перечень прилагаемых к нему документов и порядок изменения указанных сведений</w:t>
      </w:r>
    </w:p>
    <w:p>
      <w:r>
        <w:rPr>
          <w:b/>
        </w:rPr>
        <w:t xml:space="preserve">3. </w:t>
      </w:r>
      <w:r>
        <w:t>федеральный орган исполнительной власти, уполномоченный на установление временных обязательных требований, а также перечня грубых нарушений временных обязательных требований</w:t>
      </w:r>
    </w:p>
    <w:p>
      <w:r>
        <w:rPr>
          <w:b/>
        </w:rPr>
        <w:t xml:space="preserve">3. </w:t>
      </w:r>
      <w:r>
        <w:t>орган государственной власти, уполномоченный на осуществление государственного контроля (надзора) за соблюдением временных обязательных требований</w:t>
      </w:r>
    </w:p>
    <w:p>
      <w:r>
        <w:rPr>
          <w:b/>
        </w:rPr>
        <w:t xml:space="preserve">3. </w:t>
      </w:r>
      <w:r>
        <w:t>особенности применения положений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при организации и проведении проверок соблюдения временных обязательных требований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