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статью 9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1201) изменение, дополнив ее частью 22 следующего содержания: "22. При рассмотрении до 31 декабря 2015 года Арбитражным судом Республики Крым, Арбитражным судом города Севастополя, Двадцать первым арбитражным апелляционным судом, Арбитражным судом Центрального округа и Судебной коллегией по экономическим спорам Верховного Суда Российской Федерации дел, связанных с исковыми требованиями к кредитным организациям, могут приниматься в качестве письменных доказательств документы, составленные полностью или частично на украинском языке, без надлежащим образом заверенного перевода этих документов на русский язык, если они составлены до 18 марта 2014 года.".</w:t>
      </w:r>
    </w:p>
    <w:p>
      <w:r>
        <w:rPr>
          <w:b/>
        </w:rPr>
        <w:t>Статья 2</w:t>
      </w:r>
    </w:p>
    <w:p>
      <w:r>
        <w:t>Установить, что при рассмотрении до 31 декабря 2015 года дел, указанных в части 22 статьи 9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не применяются требования статьи 12, части 5 статьи 75, части 2 статьи 255 и пункта 3 части 4 статьи 288 Арбитражного процессуального кодекса Российской Федерации.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части 22 статьи 9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и статьи 2 настоящего Федерального конституционного закона применяются со дня начала деятельности Арбитражного суда Республики Крым, Арбитражного суда города Севастополя и Двадцать первого арбитражного апелляционного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