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43-4 Федерального конституционного закона "Об арбитражных судах в Российской Федерации" и статью 2 Федерального конституционного закона "О Верховном Суде Российской Федерации"</w:t>
      </w:r>
    </w:p>
    <w:p>
      <w:r>
        <w:rPr>
          <w:b/>
        </w:rPr>
        <w:t>Статья 1</w:t>
      </w:r>
    </w:p>
    <w:p>
      <w:r>
        <w:t>Пункт 1 статьи 434 Федерального конституционного закона от 28 апреля 1995 года № 1-ФКЗ "Об арбитражных судах в Российской Федерации" (Собрание законодательства Российской Федерации, 1995, № 18, ст. 1589; 2011, № 50, ст. 7334; 2014, № 23, ст. 2921) дополнить подпунктом 11 следующего содержания: "11) дела об оспаривании актов федеральных органов исполнительной власти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технологии, содержащих разъяснения законодательства и обладающих нормативными свойствами;".</w:t>
      </w:r>
    </w:p>
    <w:p>
      <w:r>
        <w:rPr>
          <w:b/>
        </w:rPr>
        <w:t>Статья 2</w:t>
      </w:r>
    </w:p>
    <w:p>
      <w:r>
        <w:t>Часть 4 статьи 2 Федерального конституционного закона от 5 февраля 2014 года № 3-ФКЗ "О Верховном Суде Российской Федерации" (Собрание законодательства Российской Федерации, 2014, № 6, ст. 550; № 23, ст. 2921; № 45, ст. 6130) дополнить пунктом 11 следующего содержания: "11) об оспаривании актов федеральных органов исполнительной власти, иных федеральных государственных органов, Центрального банка Российской Федерации, государственных внебюджетных фондов, в том числе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содержащих разъяснения законодательства и обладающих нормативными свойствами;".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