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11 Федерального конституционного закона "О Правительстве Российской Федерации"</w:t>
      </w:r>
    </w:p>
    <w:p>
      <w:r>
        <w:rPr>
          <w:b/>
        </w:rPr>
        <w:t>Статья 1. О внесении изменения в статью 11 Федерального конституционного закона "О Правительстве Российской Федерации"</w:t>
      </w:r>
    </w:p>
    <w:p>
      <w:r>
        <w:t>Внести в абзац тринадцатый статьи 11 Федерального конституционного закона от 17 декабря 1997 года № 2-ФКЗ "О Правительстве Российской Федерации" (Собрание законодательства Российской Федерации, 1997, № 51, ст. 5712; 2004, № 45, ст. 4376; 2007, № 10, ст. 1147; 2010, № 5, ст. 458; 2013, № 19, ст. 2294; 2015, № 21, ст. 2979) изменение, дополнив его предложением следующего содержания: "Понятие "иностранные финансовые инструменты" используется в значении, указанном в Федеральном законе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