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Федеральный конституционный закон "О военном положении"</w:t>
      </w:r>
    </w:p>
    <w:p>
      <w:r>
        <w:rPr>
          <w:b/>
        </w:rPr>
        <w:t>Статья 1</w:t>
      </w:r>
    </w:p>
    <w:p>
      <w:r>
        <w:t>Внести в главу II Федерального конституционного закона от 30 января 2002 года № 1-ФКЗ "О военном положении" (Собрание законодательства Российской Федерации, 2002, № 5, ст. 375) изменение, дополнив ее статьей 101 следующего содержания: "Статья 101. Ведение территориальной обороны На территории Российской Федерации или в отдельных ее местностях, где введено военное положение, в соответствии с федеральными законами и иными нормативными правовыми актами Российской Федерации с учетом мер, применяемых в период действия военного положения, ведется территориальная оборона.".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