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42 Федерального конституционного закона "О судах общей юрисдикции в Российской Федерации"</w:t>
      </w:r>
    </w:p>
    <w:p>
      <w:r>
        <w:rPr>
          <w:b/>
        </w:rPr>
        <w:t>Статья 1. О внесении изменения в статью 42 Федерального конституционного закона "О судах общей юрисдикции в Российской Федерации"</w:t>
      </w:r>
    </w:p>
    <w:p>
      <w:r>
        <w:t>Внести в часть 4 статьи 42 Федерального конституционного закона от 7 февраля 2011 года № 1-ФКЗ "О судах общей юрисдикции в Российской Федерации" (Собрание законодательства Российской Федерации, 2011, № 7, ст. 898; № 23, ст. 3240; 2014, № 11, ст. 1088; 2018, № 31, ст. 4811) изменение, изложив ее в следующей редакции: "4. Местом постоянного пребывания судов городов федерального значения Москвы, Санкт-Петербурга и Севастополя являются соответственно город Москва, город Санкт-Петербург и город Севастополь.".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