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федеральные конституционные законы</w:t>
      </w:r>
    </w:p>
    <w:p>
      <w:r>
        <w:rPr>
          <w:b/>
        </w:rPr>
        <w:t>Статья 1</w:t>
      </w:r>
    </w:p>
    <w:p>
      <w:r>
        <w:t>Пункт 3 статьи 8 Федерального конституционного закона от 28 апреля 1995 года № 1-ФКЗ "Об арбитражных судах в Российской Федерации" (Собрание законодательства Российской Федерации, 1995, № 18, ст. 1589; 2003, № 27, ст. 2699; 2009, № 45, ст. 5262; 2011, № 50, ст. 7334; 2014, № 23, ст. 2921; 2018, № 31, ст. 4811) дополнить абзацем следующего содержания: "Полномочия председателей, заместителей председателей и судей арбитражных судов округов, арбитражных апелляционных судов, Суда по интеллектуальным правам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прекращаются также Советом Федерации Федерального Собрания Российской Федерации по представлению Президента Российской Федерации.".</w:t>
      </w:r>
    </w:p>
    <w:p>
      <w:r>
        <w:rPr>
          <w:b/>
        </w:rPr>
        <w:t>Статья 2</w:t>
      </w:r>
    </w:p>
    <w:p>
      <w:r>
        <w:t>Внести в Федеральный конституционный закон от 31 декабря 1996 года № 1-ФКЗ "О судебной системе Российской Федерации" (Собрание законодательства Российской Федерации, 1997, № 1, ст. 1; 2001, № 51, ст. 4825; 2003, № 27, ст. 2698; 2005, № 15, ст. 1274; 2009, № 45, ст. 5262; 2011, № 50, ст. 7334; 2012, № 24, ст. 3064; 2014, № 6, ст. 551; 2018, № 31, ст. 4811; № 45, ст. 6823) следующие изменения</w:t>
      </w:r>
    </w:p>
    <w:p>
      <w:r>
        <w:t>в статье 4: а) в части 2 слова ", конституционные (уставные) суды" исключить; б) часть 4 изложить в следующей редакции: "4. Мировые судьи являются судьями общей юрисдикции субъектов Российской Федерации."</w:t>
      </w:r>
    </w:p>
    <w:p>
      <w:r>
        <w:t>в части 4 статьи 13 слова ", а также председателей, заместителей председателей, других судей конституционных (уставных) судов субъектов Российской Федерации" исключить</w:t>
      </w:r>
    </w:p>
    <w:p>
      <w:r>
        <w:t>в статье 15: а) часть 2 изложить в следующей редакции: "2. Полномочия судьи прекращаются или приостанавливаются по решению соответствующей квалификационной коллегии судей, за исключением случаев прекращения полномочий судьи в связи с истечением их срока или достижения им предельного возраста пребывания в должности судьи, а также случаев, указанных в части 3 настоящей статьи.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 б) дополнить частью 3 следующего содержания: "3. Полномочия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военного кассационного суда, военного апелляционного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 порочащего честь и достоинство судьи, а также в иных случаях, свидетельствующих о невозможности осуществления судьей своих полномочий, в том числе: несоблюдения ограничений, запретов и требований, установленных Федеральным законом от 25 декабря 2008 года № 273-ФЗ "О противодействии коррупции"; 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нарушения судьей, его супругом (супругой)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занятия деятельностью, несовместимой с должностью судьи; в иных случаях, предусмотренных другими федеральными конституционными законами."; в) дополнить частью 4 следующего содержания: "4. Порядок внесения в Совет Федерации Федерального Собрания Российской Федерации представления Президента Российской Федерации о прекращении полномочий указанных в части 3 настоящей статьи категорий судей определяется Президентом Российской Федерации.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w:t>
      </w:r>
    </w:p>
    <w:p>
      <w:r>
        <w:t>в части 2 статьи 17 слова "и конституционные (уставные) суды субъектов Российской Федерации" исключить</w:t>
      </w:r>
    </w:p>
    <w:p>
      <w:r>
        <w:t>в статье 18: а) часть 1 изложить в следующей редакции: "1.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б) часть 2 изложить в следующей редакции: "2. Полномочия, порядок образования и деятельности Конституционного Суда Российской Федерации устанавливаются Федеральным конституционным законом "О Конституционном Суде Российской Федерации"."; в) дополнить частью 3 следующего содержания: "3. Порядок и особенности прекращения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законом "О Конституционном Суде Российской Федерации"."</w:t>
      </w:r>
    </w:p>
    <w:p>
      <w:r>
        <w:t>статью 27 признать утратившей силу</w:t>
      </w:r>
    </w:p>
    <w:p>
      <w:r>
        <w:rPr>
          <w:b/>
        </w:rPr>
        <w:t>Статья 3</w:t>
      </w:r>
    </w:p>
    <w:p>
      <w:r>
        <w:t>Федеральный конституционный закон от 23 июня 1999 года № 1-ФКЗ "О военных судах Российской Федерации" (Собрание законодательства Российской Федерации, 1999, № 26, ст. 3170; 2006, № 50, ст. 5277; 2009, № 52, ст. 6401; 2010, № 18, ст. 2141; 2011, № 7, ст. 899; 2012, № 49, ст. 6746; 2014, № 11, ст. 1088; № 45, ст. 6130; 2015, № 10, ст. 1390; 2016, № 26, ст. 3847; 2018, № 31, ст. 4811; № 45, ст. 6823; 2019, № 31, ст. 4413) дополнить статьей 1217 следующего содержания: "Статья 1217. Особенности прекращения полномочий председателя, заместителей председателя и судей кассационного военного суда, председателя, заместителей председателя и судей апелляционного военного суда Полномочия председателя, заместителей председателя и судей кассационного военного суда, председателя, заместителей председателя и судей апелляционного военного суда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
        <w:rPr>
          <w:b/>
        </w:rPr>
        <w:t>Статья 4</w:t>
      </w:r>
    </w:p>
    <w:p>
      <w:r>
        <w:t>Внести в Федеральный конституционный закон от 7 февраля 2011 года № 1-ФКЗ "О судах общей юрисдикции в Российской Федерации" (Собрание законодательства Российской Федерации, 2011, № 7, ст. 898; 2018, № 31, ст. 4811) следующие изменения</w:t>
      </w:r>
    </w:p>
    <w:p>
      <w:r>
        <w:t>главу 21 дополнить статьей 238-1 следующего содержания: "Статья 238-1. Особенности прекращения полномочий председателя, заместителей председателя и судей кассационного суда общей юрисдикции 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
        <w:t>главу 22 дополнить статьей 2317 следующего содержания: "Статья 2317. Особенности прекращения полномочий председателя, заместителей председателя и судей апелляционного суда общей юрисдикции 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
        <w:rPr>
          <w:b/>
        </w:rPr>
        <w:t>Статья 5</w:t>
      </w:r>
    </w:p>
    <w:p>
      <w:r>
        <w:rPr>
          <w:b/>
        </w:rPr>
        <w:t xml:space="preserve">1. </w:t>
      </w:r>
      <w:r>
        <w:t>Настоящий Федеральный конституционный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1, 2, 4 и 6 статьи 2 настоящего Федерального конституционного закона вступают в силу с 1 января 2023 года</w:t>
      </w:r>
    </w:p>
    <w:p>
      <w:r>
        <w:rPr>
          <w:b/>
        </w:rPr>
        <w:t xml:space="preserve">3. </w:t>
      </w:r>
      <w:r>
        <w:t>До 1 января 2023 года конституционные (уставные) суды субъектов Российской Федерации упраздняются</w:t>
      </w:r>
    </w:p>
    <w:p>
      <w:r>
        <w:rPr>
          <w:b/>
        </w:rPr>
        <w:t xml:space="preserve">4. </w:t>
      </w:r>
      <w:r>
        <w:t>Со дня вступления в силу настоящего Федерального конституционного закона конституционные (уставные) суды субъектов Российской Федерации не принимают новые дела к производству. Рассмотрение дел, принятых конституционными (уставными) судами субъектов Российской Федерации к производству до дня вступления в силу настоящего Федерального конституционного закона, должно быть завершено и решения по ним должны быть приняты до дня, с которого в соответствии с законами субъектов Российской Федерации конституционные (уставные) суды субъектов Российской Федерации упраздняются, но не позднее 1 января 2023 года</w:t>
      </w:r>
    </w:p>
    <w:p>
      <w:r>
        <w:rPr>
          <w:b/>
        </w:rPr>
        <w:t xml:space="preserve">5. </w:t>
      </w:r>
      <w:r>
        <w:t>Со дня вступления в силу настоящего Федерального конституционного закона новые судьи конституционных (уставных) судов субъектов Российской Федерации не назначаются</w:t>
      </w:r>
    </w:p>
    <w:p>
      <w:r>
        <w:rPr>
          <w:b/>
        </w:rPr>
        <w:t xml:space="preserve">6. </w:t>
      </w:r>
      <w:r>
        <w:t>Судьям конституционных (уставных) судов субъектов Российской Федерации, действовавших на день вступления в силу настоящего Федерального конституционного закона, прекратившим исполнение своих полномочий в соответствии с настоящей статьей, а также судьям конституционных (уставных) судов субъектов Российской Федерации, ранее прекратившим исполнение своих полномочий, обеспечивается сохранение в соответствии с федеральным законодательством и законодательством субъектов Российской Федерации гарантий (включая материальное и социальное обеспечение), предусмотренных для судей конституционных (уставных) судов субъектов Российской Федерации в отставке</w:t>
      </w:r>
    </w:p>
    <w:p>
      <w:r>
        <w:rPr>
          <w:b/>
        </w:rPr>
        <w:t xml:space="preserve">7. </w:t>
      </w:r>
      <w:r>
        <w:t>Субъекты Российской Федерации вправе принять решение о создании конституционных (уставных) советов, действующих при законодательных (представительных) органах государственной власти субъектов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