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конституционного закона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статью 7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2006, № 50, ст. 5277; 2009, № 52, ст. 6401; 2010, № 18, ст. 2141; 2011, № 7, ст. 899) следующие изменения</w:t>
      </w:r>
    </w:p>
    <w:p>
      <w:r>
        <w:t>в части 1: а) пункт 1 после слов "военные сборы," дополнить словами "граждан, пребывающих в добровольческих формированиях,"; б) в пункте 2 слова "военнослужащими и гражданами, проходящими военные сборы," заменить словами "военнослужащими, гражданами, проходящими военные сборы, гражданами, пребывающими в добровольческих формированиях,", после слов "военных сборов," дополнить словами "пребывания в добровольческих формированиях,"</w:t>
      </w:r>
    </w:p>
    <w:p>
      <w:r>
        <w:t>часть 2 после слов "военные сборы," дополнить словами "граждане, исключенные из добровольческих формирований,", дополнить словами ", пребывания в добровольческих формированиях"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