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7 Федерального конституционного закона "О военных судах Российской Федерации"</w:t>
      </w:r>
    </w:p>
    <w:p>
      <w:r>
        <w:rPr>
          <w:b/>
        </w:rPr>
        <w:t>Статья 1. О внесении изменения в статью 7 Федерального конституционного закона "О военных судах Российской Федерации"</w:t>
      </w:r>
    </w:p>
    <w:p>
      <w:r>
        <w:t>Внести в пункт 2 части 1 статьи 7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2006, № 50, ст. 5277; 2009, № 52, ст. 6401; 2010, № 18, ст. 2141; 2011, № 7, ст. 899; 2024, № 53, ст. 8485) изменение, дополнив его после слов "иностранными гражданами" словами ", лицами без гражданства".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