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взносах в Пенсионный фонд Российской Федерации, Государственный фонд занятости населения Российской Федерации и в фонды обязательного медицинского страхования на второе полугодие 1994 года</w:t>
      </w:r>
    </w:p>
    <w:p>
      <w:r>
        <w:rPr>
          <w:b/>
        </w:rPr>
        <w:t>Статья 1. В целях обеспечения гарантированных выплат государственных пенсий, реализации государственной политики занятости населения и обязательного медицинского страхования сохранить на второе полугодие 1994 года порядок, размеры и условия уплаты страховых взносов в Пенсионный фонд Российской Федерации, Государственный фонд занятости населения Российской Федерации и в фонды обязательного медицинского страхования, действующие в 1993 году.</w:t>
      </w:r>
    </w:p>
    <w:p>
      <w:r>
        <w:t>В целях обеспечения гарантированных выплат государственных пенсий, реализации государственной политики занятости населения и обязательного медицинского страхования сохранить на второе полугодие 1994 года порядок, размеры и условия уплаты страховых взносов в Пенсионный фонд Российской Федерации, Государственный фонд занятости населения Российской Федерации и в фонды обязательного медицинского страхования, действующие в 1993 году.</w:t>
      </w:r>
    </w:p>
    <w:p>
      <w:r>
        <w:rPr>
          <w:b/>
        </w:rPr>
        <w:t>Статья 2. Настоящий Федеральный закон вступает в силу с 1 июля 1994 года.</w:t>
      </w:r>
    </w:p>
    <w:p>
      <w:r>
        <w:t>Настоящий Федеральный закон вступает в силу с 1 июля 1994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