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и дополнений в Закон РСФСР "О налогах на имущество физических лиц"</w:t>
      </w:r>
    </w:p>
    <w:p>
      <w:r>
        <w:rPr>
          <w:b/>
        </w:rPr>
        <w:t>Статья 1. Внести в Закон РСФСР "О налогах на имущество физических лиц" (Ведомости Съезда народных депутатов Российской Федерации и Верховного Совета Российской Федерации, 1992, № 8, ст. 362; 1993, № 4, ст. 118) следующие изменения и дополнения:</w:t>
      </w:r>
    </w:p>
    <w:p>
      <w:r>
        <w:t>1) в названии Закона слово "РСФСР" заменить словами "Российской Федерации"; 2) пункты 1 и 2 статьи 3 изложить в следующей редакции: "1. Налог на строения, помещения и сооружения уплачивается ежегодно по ставке, устанавливаемой органами законодательной (представительной) власти субъектов Российской Федерации в размере, не превышающем 0,1 процента от их инвентаризационной стоимости, а в случае, если таковая не определялась, - от стоимости этих строений, помещений и сооружений, определяемой по обязательному страхованию.</w:t>
      </w:r>
    </w:p>
    <w:p>
      <w:r>
        <w:rPr>
          <w:b/>
        </w:rPr>
        <w:t xml:space="preserve">2. </w:t>
      </w:r>
      <w:r>
        <w:t>Налог на транспортные средства взимается в зависимости от мощности двигателя в следующих размерах: Объекты обложения налогом Размеры налога (в % от минимального размера оплаты труда, действующего на дату начисления налога) Вертолеты, самолеты, теплоходы: с каждой лошадиной силы 10 или с каждого киловатта мощности 13,6 Яхты, катера: с каждой лошадиной силы 5 или с каждого киловатта мощности 6,8 Мотосани, моторные лодки и другие транспортные средства: с каждой лошадиной силы 3 или с каждого киловатта мощности 4,1 Другие транспортные средства, не имеющие двигателей (кроме перечисленных в Законе Российской Федерации "О дорожных фондах в Российской Федерации", весельных лодок, велосипедов) 5 3) в статье 4: а) в пункте 1: абзац первый изложить в следующей редакции: "1. От уплаты налогов на имущество физических лиц освобождаются следующие категории граждан:"; абзац второй после слов "Герои Советского Союза" дополнить словами "и Герои Российской Федерации"; абзац третий дополнить словами ", инвалиды с детства;"; абзац пятый после слов "участие в обороне которых засчитывается" дополнить словами "этим лицам"; абзац шестой дополнить словами ", а также лица, указанные в статьях 2, 3, 5, 6 Закона Российской Федерации "О социальной защите граждан, подвергшихся воздействию радиации вследствие аварии в 1957 году на производственном объединении "Маяк" и сбросов радиоактивных отходов в реку Теча;"; дополнить пункт абзацами следующего содержания: "лица,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 члены семей военнослужащих, потерявших кормильца. Льгота членам семей военнослужащих потерявших кормильца, предоставляется на основании пенсионного удостоверения, в котором проставлен штамп "вдова (вдовец, мать, отец) погибшего воина" или имеется соответствующая запись, заверенная подписью руководителя учреждения, выдавшего пенсионное удостоверение, и печатью этого учреждения. В случае, если указанные члены семей не являются пенсионерами, льгота предоставляется им на основании справки о гибели военнослужащего."; б) пункт 2 изложить в следующей редакции: "2. Налог на строения, помещения и сооружения не уплачивается: пенсионерами, получающими пенсии, назначаемые в порядке, установленном пенсионным законодательством Российской Федерации; гражданами, уволенными с военной службы или призывавшимися на военные сборы, выполнявшими интернациональный долг в Афганистане и других странах, в которых велись боевые действия. Льгота предоставляется на основании свидетельства о праве на льготы и справки, выданной районным военным комиссариатом, воинской частью, военным учебным заведением, предприятием, учреждением или организацией Министерства внутренних дел СССР или соответствующими органами Российской Федерации; родителями и супругами военнослужащих и государственных служащих, погибших при исполнении служебных обязанностей. Льгота предоставляется им на основании справки о гибели военнослужащего либо государственного служащего, выданной соответствующими государственными органами. Супругам государственных служащих, погибших при исполнении служебных обязанностей, льгота предоставляется только в том случае, если они не вступили в повторный брак; со специально оборудованных сооружений, строений, помещений (включая жилье), принадлежащих деятелям культуры, искусства и народным мастерам на праве собственности и используемых исключительно в качестве творческих мастерских, ателье, студий, а также с жилой площади, используемой для организации открытых для посещения негосударственных музеев, галерей, библиотек и других организаций культуры, - на период такого их использования.";</w:t>
      </w:r>
    </w:p>
    <w:p>
      <w:r>
        <w:rPr>
          <w:b/>
        </w:rPr>
        <w:t xml:space="preserve">2. </w:t>
      </w:r>
      <w:r>
        <w:t>в статье 5:</w:t>
      </w:r>
    </w:p>
    <w:p>
      <w:r>
        <w:rPr>
          <w:b/>
        </w:rPr>
        <w:t xml:space="preserve">2. </w:t>
      </w:r>
      <w:r>
        <w:t>в пункте 1: абзац первый дополнить предложением следующего содержания: "Сумма исчисленного налога на имущество физических лиц определяется в полных рублях."; абзац второй после слов "право на льготы" дополнить словами ", указанные в статье 4 настоящего Закона".</w:t>
      </w:r>
    </w:p>
    <w:p>
      <w:r>
        <w:rPr>
          <w:b/>
        </w:rPr>
        <w:t xml:space="preserve">2. </w:t>
      </w:r>
      <w:r>
        <w:t>(Утратил силу - Федеральный закон от 23.07.2013 № 248-ФЗ)</w:t>
      </w:r>
    </w:p>
    <w:p>
      <w:r>
        <w:rPr>
          <w:b/>
        </w:rPr>
        <w:t>Статья 2. Настоящий Федеральный закон вводится в действие с 1 января 1994 года, за исключением пункта 2 в части размеров налога на транспортные средства и подпункта "б" пункта 4 статьи 1, которые вводятся с 1 января 1995 года.</w:t>
      </w:r>
    </w:p>
    <w:p>
      <w:r>
        <w:t>Предложить Президенту Российской Федерации привести указы, изданные по вопросам налогообложения, в соответствие с настоящим Федеральным законом. Поручить Правительству Российской Федерации привести нормативные правовые акты по вопросам налогообложения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