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поставках продукции для федеральных государственных нужд</w:t>
      </w:r>
    </w:p>
    <w:p>
      <w:r>
        <w:rPr>
          <w:b/>
        </w:rPr>
        <w:t>Статья 1. Поставки продукции для федеральных государственных нужд</w:t>
      </w:r>
    </w:p>
    <w:p>
      <w:r>
        <w:rPr>
          <w:b/>
        </w:rPr>
        <w:t xml:space="preserve">1. </w:t>
      </w:r>
      <w:r>
        <w:t>(Абзац утратил силу - Федеральный закон от 02.02.2006 № 19-ФЗ) Поставки продукции для федеральных государственных нужд обеспечивают за счет средств федерального бюджета и внебюджетных источников, привлекаемых для этих целей. Федеральные государственные нужды, в том числе перечень федеральных целевых программ и межгосударственных целевых программ, в которых участвует Российская Федерация (далее - федеральные целевые программы), и объемы их финансирования из федерального бюджета предусматриваются в федеральном законе о федеральном бюджете на планируемый период. (В редакции Федерального закона от 02.02.2006 № 19-ФЗ) В целях обеспечения решения особо важных общегосударственных задач федеральным целевым программам может присваиваться статус президентских программ, инициатором которых является Президент Российской Федерации</w:t>
      </w:r>
    </w:p>
    <w:p>
      <w:r>
        <w:rPr>
          <w:b/>
        </w:rPr>
        <w:t xml:space="preserve">2. </w:t>
      </w:r>
      <w:r>
        <w:t>Поставки продукции для федеральных государственных нужд осуществляются в целях: создания и поддержания государственных материальных резервов Российской Федерации; поддержания необходимого уровня обороноспособности и безопасности Российской Федерации; обеспечения экспортных поставок продукции для выполнения международных экономических, в том числе валютно-кредитных, обязательств Российской Федерации; реализации федеральных целевых программ; обеспечения иных федеральных государственных нужд. (Дополнение абзацем - Федеральный закон от 02.02.2006 № 19-ФЗ)</w:t>
      </w:r>
    </w:p>
    <w:p>
      <w:r>
        <w:rPr>
          <w:b/>
        </w:rPr>
        <w:t xml:space="preserve">3. </w:t>
      </w:r>
      <w:r>
        <w:t>Потребности субъектов Российской Федерации в продукции, необходимой для решения задач жизнеобеспечения регионов и реализации региональных целевых программ (поставки продукции для региональных нужд), определяются органами государственной власти субъектов Российской Федерации в соответствии с общими принципами и положениями настоящего Федерального закона. Поставки продукции для региональных нужд обеспечиваются за счет средств бюджетов субъектов Российской Федерации и внебюджетных источников, привлекаемых ими для этих целей. Абзац. (Утратил силу - Федеральный закон от 22.08.2004 № 122-ФЗ)</w:t>
      </w:r>
    </w:p>
    <w:p>
      <w:r>
        <w:rPr>
          <w:b/>
        </w:rPr>
        <w:t xml:space="preserve">4. </w:t>
      </w:r>
      <w:r>
        <w:t>Отношения, возникающие в связи с закупками и поставками сельскохозяйственной продукции и продовольствия для федеральных государственных нужд, регулируются специальным законом</w:t>
      </w:r>
    </w:p>
    <w:p>
      <w:r>
        <w:rPr>
          <w:b/>
        </w:rPr>
        <w:t>Статья 2. Основные принципы разработки и реализации федеральных целевых программ</w:t>
      </w:r>
    </w:p>
    <w:p>
      <w:r>
        <w:rPr>
          <w:b/>
        </w:rPr>
        <w:t xml:space="preserve">1. </w:t>
      </w:r>
      <w:r>
        <w:t>Разработка федеральных целевых программ организуется федеральными органами исполнительной власти, а также Государственной корпорацией по космической деятельности "Роскосмос". (В редакции Федерального закона от 13.07.2015 № 216-ФЗ) Порядок разработки и реализации федеральных целевых программ определяется Правительством Российской Федерации</w:t>
      </w:r>
    </w:p>
    <w:p>
      <w:r>
        <w:rPr>
          <w:b/>
        </w:rPr>
        <w:t xml:space="preserve">2. </w:t>
      </w:r>
      <w:r>
        <w:t>При разработке федеральных целевых программ необходимо предусматривать: решение приоритетных социально-экономических, оборонных, научно-технических, природоохранных и других важнейших задач; согласование финансовых, материальных и трудовых ресурсов в целях их наиболее эффективного использования; комплексность и экономическую безопасность разрабатываемых мероприятий; согласованность решения федеральных и региональных задач; достижение требуемого конечного результата в установленные сроки</w:t>
      </w:r>
    </w:p>
    <w:p>
      <w:r>
        <w:rPr>
          <w:b/>
        </w:rPr>
        <w:t>Статья 3. Формирование и размещение заказов на поставки продукции для федеральных государственных нужд</w:t>
      </w:r>
    </w:p>
    <w:p>
      <w:r>
        <w:rPr>
          <w:b/>
        </w:rPr>
        <w:t xml:space="preserve">1. </w:t>
      </w:r>
      <w:r>
        <w:t>Для организации работы по выполнению федеральных целевых программ и обеспечению поставок продукции для федеральных государственных нужд Правительство Российской Федерации утверждает государственных заказчиков. Абзац. (Утратил силу - Федеральный закон от 02.02.2006 № 19-ФЗ) Заказы на выполнение федеральных целевых программ, закупку и поставку продукции для обеспечения федеральных государственных нужд размещаются на предприятиях, в организациях и учреждениях (поставщиках) посредством заключения государственными заказчиками государственных контрактов. Абзац. (Утратил силу - Федеральный закон от 02.02.2006 № 19-ФЗ)</w:t>
      </w:r>
    </w:p>
    <w:p>
      <w:r>
        <w:rPr>
          <w:b/>
        </w:rPr>
        <w:t xml:space="preserve">2. </w:t>
      </w:r>
      <w:r>
        <w:t>Государственные заказчики обеспечиваются финансовыми ресурсами в объеме, устанавливаемом федеральным бюджетом, и являются ответственными за реализацию федеральных целевых программ и обеспечение федеральных государственных нужд. Правительство Российской Федерации предоставляет гарантии по обязательствам государственного заказчика в пределах средств, выделяемых из федерального бюджета</w:t>
      </w:r>
    </w:p>
    <w:p>
      <w:r>
        <w:rPr>
          <w:b/>
        </w:rPr>
        <w:t xml:space="preserve">3. </w:t>
      </w:r>
      <w:r>
        <w:t>Государственный контракт определяет права и обязанности государственного заказчика и поставщика по обеспечению федеральных государственных нужд и регулирует отношения поставщика с государственным заказчиком при выполнении государственного контракта. Государственным контрактом могут быть предусмотрены контроль со стороны государственного заказчика за ходом работ по выполнению государственного контракта и оказание консультативной и иной помощи поставщику без вмешательства в оперативно-хозяйственную деятельность последнего. Абзац. (Утратил силу - Федеральный закон от 02.02.2006 № 19-ФЗ)</w:t>
      </w:r>
    </w:p>
    <w:p>
      <w:r>
        <w:rPr>
          <w:b/>
        </w:rPr>
        <w:t xml:space="preserve">4. </w:t>
      </w:r>
      <w:r>
        <w:t>Продукция, поставляемая по государственному контракту, должна соответствовать наряду с требованиями, установленными в соответствии с законодательством Российской Федерации о техническом регулировании, требованиям государственного заказчика, определенным в государственном контракте. (В редакции Федерального закона от 19.07.2011 № 248-ФЗ)</w:t>
      </w:r>
    </w:p>
    <w:p>
      <w:r>
        <w:rPr>
          <w:b/>
        </w:rPr>
        <w:t xml:space="preserve">5. </w:t>
      </w:r>
      <w:r>
        <w:t>Государственные заказчики обеспечивают, исходя из интересов государства, размещение заказов на поставку продукции для федеральных государственных нужд в порядке, предусмотренном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 (В редакции Федерального закона от 02.02.2006 № 19-ФЗ)</w:t>
      </w:r>
    </w:p>
    <w:p>
      <w:r>
        <w:rPr>
          <w:b/>
        </w:rPr>
        <w:t xml:space="preserve">6. </w:t>
      </w:r>
      <w:r>
        <w:t>(Пункт утратил силу - Федеральный закон от 06.05.1999 № 97-ФЗ)</w:t>
      </w:r>
    </w:p>
    <w:p>
      <w:r>
        <w:rPr>
          <w:b/>
        </w:rPr>
        <w:t xml:space="preserve">7. </w:t>
      </w:r>
      <w:r>
        <w:t>Для федеральных казенных предприятий Правительство Российской Федерации может в необходимых случаях вводить режим обязательного заключения государственных контрактов на поставку продукции для федеральных государственных нужд</w:t>
      </w:r>
    </w:p>
    <w:p>
      <w:r>
        <w:rPr>
          <w:b/>
        </w:rPr>
        <w:t>Статья 4. Стимулирование выполнения поставок продукции для федеральных государственных нужд</w:t>
      </w:r>
    </w:p>
    <w:p>
      <w:r>
        <w:rPr>
          <w:b/>
        </w:rPr>
        <w:t xml:space="preserve">1. </w:t>
      </w:r>
      <w:r>
        <w:t>В целях экономического стимулирования поставщиков продукции для федеральных государственных нужд им могут предоставляться социальные гарантии в соответствии с законодательством Российской Федерации. (В редакции Федерального закона от 22.08.2004 № 122-ФЗ) Абзац. (Утратил силу - Федеральный закон от 22.08.2004 № 122-ФЗ)</w:t>
      </w:r>
    </w:p>
    <w:p>
      <w:r>
        <w:rPr>
          <w:b/>
        </w:rPr>
        <w:t xml:space="preserve">2. </w:t>
      </w:r>
      <w:r>
        <w:t>В целях экономического стимулирования поставщиков, осуществляющих поставки продукции для поддержания необходимого уровня обороноспособности и безопасности Российской Федерации, по важнейшим видам материально-технических ресурсов предприятиям - изготовителям этих ресурсов могут устанавливаться специальные квоты (государственное бронирование) по обязательной продаже указанных ресурсов государственным заказчикам и поставщикам. Порядок определения перечня и объемов материально-технических ресурсов, подлежащих государственному бронированию, устанавливается Правительством Российской Федерации</w:t>
      </w:r>
    </w:p>
    <w:p>
      <w:r>
        <w:rPr>
          <w:b/>
        </w:rPr>
        <w:t>Статья 41. Обеспечение физической защиты объектов топливно-энергетического комплекса, предназначенных для добычи, переработки, транспортировки, хранения продукции, поставляемой по государственному контракту, и имущества, необходимого для выполнения государственного контракта</w:t>
      </w:r>
    </w:p>
    <w:p>
      <w:r>
        <w:t>Физическая защита объектов топливно-энергетического комплекса, предназначенных для добычи, переработки, транспортировки, хранения продукции, поставляемой по государственному контракту, и имущества, необходимого для выполнения государственного контракта (далее для целей настоящей статьи - объекты), обеспечивается: организацией - собственником Единой системы газоснабжения - в отношении объектов, принадлежащих на праве собственности такой организации и (или) ее дочерним обществам; стратегическим акционерным обществом, осуществляющим управление системой магистральных нефтепроводов и нефтепродуктопроводов, - в отношении объектов, принадлежащих на праве собственности такому стратегическому акционерному обществу и (или) обществам, более 50 процентов голосующих акций (долей в уставном капитале) которых находится в собственности такого стратегического акционерного общества и (или) его дочерних обществ; стратегическим акционерным обществом, ведущим деятельность по добыче и переработке углеводородного сырья, - в отношении объектов, принадлежащих на праве собственности такому стратегическому акционерному обществу и (или) его дочерним обществам. (Статья в редакции Федерального закона от 28.06.2022 № 230-ФЗ)</w:t>
      </w:r>
    </w:p>
    <w:p>
      <w:r>
        <w:rPr>
          <w:b/>
        </w:rPr>
        <w:t>Статья 5. Ответственность за неисполнение государственных контрактов на поставку продукции для федеральных государственных нужд</w:t>
      </w:r>
    </w:p>
    <w:p>
      <w:r>
        <w:rPr>
          <w:b/>
        </w:rPr>
        <w:t xml:space="preserve">1. </w:t>
      </w:r>
      <w:r>
        <w:t>В случае неисполнения или ненадлежащего исполнения одной из сторон обязательств, предусмотренных государственным контрактом, эта сторона: возмещает другой стороне причиненные в результате этого убытки; несет иную ответственность, установленную законодательством Российской Федерации и государственным контрактом</w:t>
      </w:r>
    </w:p>
    <w:p>
      <w:r>
        <w:rPr>
          <w:b/>
        </w:rPr>
        <w:t xml:space="preserve">2. </w:t>
      </w:r>
      <w:r>
        <w:t>Поставщики, занимающие доминирующее положение на рынке определенного товара, не вправе отказаться от заключения государственных контрактов в случае, если размещение заказа не влечет за собой убытков от ее производства. (В редакции Федерального закона от 17.03.1997 № 58-ФЗ) При необоснованном уклонении поставщика от заключения государственного контракта на поставку продукции для федеральных государственных нужд в случаях, когда обязательность заключения контракта установлена настоящим Федеральным законом, поставщик уплачивает покупателю штраф в размере стоимости продукции, определенной в проекте контракта</w:t>
      </w:r>
    </w:p>
    <w:p>
      <w:r>
        <w:rPr>
          <w:b/>
        </w:rPr>
        <w:t xml:space="preserve">3. </w:t>
      </w:r>
      <w:r>
        <w:t>Продукция, не соответствующая требованиям, указанным в пункте 4 статьи 3 настоящего Федерального закона, а также некомплектная продукция считается непоставленной. (В редакции Федерального закона от 02.02.2006 № 19-ФЗ)</w:t>
      </w:r>
    </w:p>
    <w:p>
      <w:r>
        <w:rPr>
          <w:b/>
        </w:rPr>
        <w:t xml:space="preserve">4. </w:t>
      </w:r>
      <w:r>
        <w:t>Государственный заказчик вправе отказаться (полностью или частично): абзац; (Утратил силу - Федеральный закон от 02.02.2006 № 19-ФЗ) от оплаты продукции, не соответствующей требованиям, установленным законодательством для определения качества продукции или государственным контрактом</w:t>
      </w:r>
    </w:p>
    <w:p>
      <w:r>
        <w:rPr>
          <w:b/>
        </w:rPr>
        <w:t xml:space="preserve">5. </w:t>
      </w:r>
      <w:r>
        <w:t>Споры, возникающие между государственным заказчиком и поставщиком при заключении, изменении, расторжении и выполнении государственных контрактов на поставку продукции для федеральных государственных нужд, а также о возмещении понесенных убытков, рассматриваются в установленном законодательством порядке арбитражным судом</w:t>
      </w:r>
    </w:p>
    <w:p>
      <w:r>
        <w:rPr>
          <w:b/>
        </w:rPr>
        <w:t>Статья 6. Порядок введения в действие настоящего Федерального закона</w:t>
      </w:r>
    </w:p>
    <w:p>
      <w:r>
        <w:rPr>
          <w:b/>
        </w:rPr>
        <w:t xml:space="preserve">1. </w:t>
      </w:r>
      <w:r>
        <w:t>Ввести в действие настоящий Федеральный закон со дня его официального опубликования</w:t>
      </w:r>
    </w:p>
    <w:p>
      <w:r>
        <w:rPr>
          <w:b/>
        </w:rPr>
        <w:t xml:space="preserve">2. </w:t>
      </w:r>
      <w:r>
        <w:t>Признать утратившими силу Закон Российской Федерации "О поставках продукции и товаров для государственных нужд" от 28 мая 1992 года (Ведомости Съезда народных депутатов Российской Федерации и Верховного Совета Российской Федерации, 1992, № 27, ст. 1558) и постановление Верховного Совета Российской Федерации "О порядке введения в действие Закона Российской Федерации "О поставках продукции и товаров для государственных нужд" от 28 мая 1992 года (Ведомости Съезда народных депутатов Российской Федерации, 1992, № 27, ст. 1559)</w:t>
      </w:r>
    </w:p>
    <w:p>
      <w:r>
        <w:rPr>
          <w:b/>
        </w:rPr>
        <w:t xml:space="preserve">3. </w:t>
      </w:r>
      <w:r>
        <w:t>Правительству Российской Федерации в двухмесячный срок: привести в соответствие с настоящим Федеральным законом принятые им нормативные правовые акты; обеспечить отмену министерствами и иными федеральными органами исполнительной власти их нормативных актов, противоречащих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