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переоформлении задолженности по централизованным кредитам и начисленным по ним процентам организаций агропромышленного комплекса, а также организаций, осуществляющих завоз (хранение и реализацию) продукции (товаров) в районы Крайнего Севера и приравненные к ним местности</w:t>
      </w:r>
    </w:p>
    <w:p>
      <w:r>
        <w:rPr>
          <w:b/>
        </w:rPr>
        <w:t>Статья 1. В целях стабилизации финансового состояния организаций агропромышленного комплекса, организаций потребительской кооперации, а также организаций, осуществляющих завоз (хранение и реализацию) продукции (товаров) в районы Крайнего Севера и приравненные к ним местности, не имеющая источников возврата задолженность по состоянию на 1 апреля 1995 года по централизованным кредитам, предоставленным в 1992 - 1994 годах, и процентам по ним сельскохозяйственных организаций всех форм собственности и других организаций агропромышленного комплекса, организаций потребительской кооперации, которые не были рассрочены в соответствии с Указом Президента Российской Федерации от 29 декабря 1994 года № 2218, в общей сумме до 18 трлн. рублей, а также задолженность по процентам за централизованные кредиты организаций, осуществляющих завоз (хранение и реализацию) продукции (товаров) в районы Крайнего Севера и приравненные к ним местности, в сумме до 5 трлн. рублей переоформляется в государственный внутренний долг Российской Федерации.</w:t>
      </w:r>
    </w:p>
    <w:p>
      <w:r>
        <w:t>В целях стабилизации финансового состояния организаций агропромышленного комплекса, организаций потребительской кооперации, а также организаций, осуществляющих завоз (хранение и реализацию) продукции (товаров) в районы Крайнего Севера и приравненные к ним местности, не имеющая источников возврата задолженность по состоянию на 1 апреля 1995 года по централизованным кредитам, предоставленным в 1992 - 1994 годах, и процентам по ним сельскохозяйственных организаций всех форм собственности и других организаций агропромышленного комплекса, организаций потребительской кооперации, которые не были рассрочены в соответствии с Указом Президента Российской Федерации от 29 декабря 1994 года № 2218, в общей сумме до 18 трлн. рублей, а также задолженность по процентам за централизованные кредиты организаций, осуществляющих завоз (хранение и реализацию) продукции (товаров) в районы Крайнего Севера и приравненные к ним местности, в сумме до 5 трлн. рублей переоформляется в государственный внутренний долг Российской Федерации.</w:t>
      </w:r>
    </w:p>
    <w:p>
      <w:r>
        <w:rPr>
          <w:b/>
        </w:rPr>
        <w:t>Статья 2. Указанная в статье 1 настоящего Федерального закона задолженность переоформляется в задолженность указанных там же организаций Министерству финансов Российской Федерации и относится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векселей со сроками погашения в течение 10 лет начиная с 1998 года ежегодно равными долями с уплатой 10 процентов годовых под соответствующие гарантии субъектов Российской Федерации. (Статья утратила силу в части начисления и выплаты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задолженности сельскохозяйственных организаций всех форм собственности и других организаций агропромышленного комплекса, а также организаций потребительской кооперации - Федеральный закон от 30.12.2001 № 194-ФЗ)</w:t>
      </w:r>
    </w:p>
    <w:p>
      <w:r>
        <w:t>Указанная в статье 1 настоящего Федерального закона задолженность переоформляется в задолженность указанных там же организаций Министерству финансов Российской Федерации и относится на государственный внутренний долг Российской Федерации путем выдачи Министерством финансов Российской Федерации Центральному банку Российской Федерации векселей со сроками погашения в течение 10 лет начиная с 1998 года ежегодно равными долями с уплатой 10 процентов годовых под соответствующие гарантии субъектов Российской Федерации. (Статья утратила силу в части начисления и выплаты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задолженности сельскохозяйственных организаций всех форм собственности и других организаций агропромышленного комплекса, а также организаций потребительской кооперации - Федеральный закон от 30.12.2001 № 194-ФЗ)</w:t>
      </w:r>
    </w:p>
    <w:p>
      <w:r>
        <w:rPr>
          <w:b/>
        </w:rPr>
        <w:t>Статья 3. Верхний предел государственного внутреннего долга Российской Федерации на 1995 год, предусмотренный статьей 54 Федерального закона "О федеральном бюджете на 1995 год", увеличивается на 25 трлн. рублей.</w:t>
      </w:r>
    </w:p>
    <w:p>
      <w:r>
        <w:t>Верхний предел государственного внутреннего долга Российской Федерации на 1995 год, предусмотренный статьей 54 Федерального закона "О федеральном бюджете на 1995 год", увеличивается на 25 трлн. рублей.</w:t>
      </w:r>
    </w:p>
    <w:p>
      <w:r>
        <w:rPr>
          <w:b/>
        </w:rPr>
        <w:t>Статья 4. Вопрос о порядке восстановления коммерческим банкам, осуществлявшим кредитование организаций агропромышленного комплекса и потребительской кооперации, а также организаций, осуществляющих завоз (хранение и реализацию) продукции (товаров) в районы Крайнего Севера и приравненные к ним местности, сумм централизованных кредитов и процентов по ним, взысканных Центральным банком Российской Федерации в безакцептном порядке с их корреспондентских счетов, без уплаты средств заемщиками решается Правительством Российской Федерации и Центральным банком Российской Федерации. Восстановление этих сумм произвести по состоянию на 1 апреля 1995 года в пределах средств, указанных в статье 3 настоящего Федерального закона.</w:t>
      </w:r>
    </w:p>
    <w:p>
      <w:r>
        <w:t>Вопрос о порядке восстановления коммерческим банкам, осуществлявшим кредитование организаций агропромышленного комплекса и потребительской кооперации, а также организаций, осуществляющих завоз (хранение и реализацию) продукции (товаров) в районы Крайнего Севера и приравненные к ним местности, сумм централизованных кредитов и процентов по ним, взысканных Центральным банком Российской Федерации в безакцептном порядке с их корреспондентских счетов, без уплаты средств заемщиками решается Правительством Российской Федерации и Центральным банком Российской Федерации. Восстановление этих сумм произвести по состоянию на 1 апреля 1995 года в пределах средств, указанных в статье 3 настоящего Федерального закона.</w:t>
      </w:r>
    </w:p>
    <w:p>
      <w:r>
        <w:rPr>
          <w:b/>
        </w:rPr>
        <w:t>Статья 5. Центральному банку Российской Федерации приостановить с 1 апреля 1995 года начисление процентов на задолженность по централизованным кредитам и процентам по ним, подлежащую переоформлению в задолженность указанных в статье 1 настоящего Федерального закона организаций Министерству финансов Российской Федерации, до завершения переоформления долга.</w:t>
      </w:r>
    </w:p>
    <w:p>
      <w:r>
        <w:t>Центральному банку Российской Федерации приостановить с 1 апреля 1995 года начисление процентов на задолженность по централизованным кредитам и процентам по ним, подлежащую переоформлению в задолженность указанных в статье 1 настоящего Федерального закона организаций Министерству финансов Российской Федерации, до завершения переоформления долга.</w:t>
      </w:r>
    </w:p>
    <w:p>
      <w:r>
        <w:rPr>
          <w:b/>
        </w:rPr>
        <w:t>Статья 6. Предоставление новых централизованных кредитов в 1995 году Правительством Российской Федерации и Центральным банком Российской Федерации не производится. Рефинансирование коммерческих банков осуществляется только через аукционы и другие рыночные механизмы.</w:t>
      </w:r>
    </w:p>
    <w:p>
      <w:r>
        <w:t>Предоставление новых централизованных кредитов в 1995 году Правительством Российской Федерации и Центральным банком Российской Федерации не производится. Рефинансирование коммерческих банков осуществляется только через аукционы и другие рыночные механизмы.</w:t>
      </w:r>
    </w:p>
    <w:p>
      <w:r>
        <w:rPr>
          <w:b/>
        </w:rPr>
        <w:t>Статья 7. В Федеральный закон "О федеральном бюджете на 1995 год" (Российская газета, 1995, 7 апреля, № 69) внести следующие изменения:</w:t>
      </w:r>
    </w:p>
    <w:p>
      <w:r>
        <w:t>в статье 44 слова "начиная с 1996 года" заменить словами "начиная с 1998 года"; статью 45 признать утратившей силу; в статье 54 слова "в сумме 159,3 трлн. рублей" заменить словами "в сумме 184,3 трлн. рублей".</w:t>
      </w:r>
    </w:p>
    <w:p>
      <w:r>
        <w:rPr>
          <w:b/>
        </w:rPr>
        <w:t>Статья 8.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