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налоге на прибыль предприятий и организаций"</w:t>
      </w:r>
    </w:p>
    <w:p>
      <w:r>
        <w:rPr>
          <w:b/>
        </w:rPr>
        <w:t>Статья 1. Внести в Закон Российской Федерации "О налоге на прибыль предприятий и организаций" (Ведомости Съезда народных депутатов Российской Федерации и Верховного Совета Российской Федерации, 1992, N 11, ст. 525; N 34, ст. 1976; 1993, N 4, ст. 118; Собрание законодательства Российской Федерации, 1994, N 27, ст. 2823; N 29, ст. 3010; N 32, ст. 3304) следующие изменения и дополнения:</w:t>
      </w:r>
    </w:p>
    <w:p>
      <w:r>
        <w:rPr>
          <w:b/>
        </w:rPr>
        <w:t xml:space="preserve">1. </w:t>
      </w:r>
      <w:r>
        <w:t>В статье 1</w:t>
      </w:r>
    </w:p>
    <w:p>
      <w:r>
        <w:rPr>
          <w:b/>
        </w:rPr>
        <w:t xml:space="preserve">2. </w:t>
      </w:r>
      <w:r>
        <w:t>Пункт 13 статьи 2 изложить в следующей редакции: "13. Все предприятия независимо от результатов их деятельности или наличия льгот по налогооблагаемой прибыли (в том числе освобождения от налога на прибыль), имеющие превышение включаемых в себестоимость продукции (работ, услуг) фактических расходов на оплату труда работников по сравнению с нормируемой величиной, уплачивают в бюджет налог с суммы превышения этих расходов. Данный налог уплачивают в бюджет все виды объединений, содержащихся за счет включаемых в себестоимость продукции (работ, услуг) отчислений входящих в них предприятий. При исчислении указанного выше превышения расходов не учитывается оплата труда, относящаяся к видам деятельности, по которым предприятия исчисляют налог с доходов. Освобождаются от уплаты налога крестьянские (фермерские) хозяйства, колхозы, совхозы и другие сельскохозяйственные предприятия при условии, что выручка от реализации сельскохозяйственной продукции собственного производства превышает 70 процентов общей суммы их выручки от реализации продукции (работ, услуг). Нормируемая величина расходов предприятий и организаций на оплату труда определяется исходя из фактической среднемесячной оплаты труда работников, включаемой в себестоимость продукции (работ, услуг), но не выше шестикратного размера минимальной месячной оплаты труда и фактической среднесписочной численности работников. При этом в среднесписочную численность включаются работники, состоящие в штате, а также выполняющие работы по договору подряда и другим договорам гражданско-правового характера. Размер нормируемой величины расходов на оплату труда увеличивается на предусмотренные законодательством Российской Федерации выплаты (в пределах установленных норм), обусловленные районным регулированием заработной платы (включая выплаты районных коэффициентов и процентных надбавок), оплатой стоимости коллективного питания, бесплатно предоставляемого членам экипажей морских и речных судов, диспетчерам и членам экипажей авиаотрядов, плавсоставу рыбопромыслового флота, оплатой стоимости выдаваемых бесплатно форменной одежды и обмундирования, расходами на содержание военнослужащих и лиц рядового и начальствующего состава органов внутренних дел, предусмотренными Законом Российской Федерации "О статусе военнослужащих" и Законом Российской Федерации "Об учреждениях и органах, исполняющих уголовное наказание в виде лишения свободы" в части, относимой на себестоимость продукции (работ, услуг) в составе фонда оплаты труда, оплатой проезда к месту отдыха и обратно работников предприятий и организаций, расположенных в районах Крайнего Севера, а также приравненных к ним местностях и отдаленных районах Дальнего Востока, доплатами за подвижной и разъездной характер работы, выплатами за выполнение работ вахтовым методом и полевых работ, а также выплатами из федерального бюджета на формирование фонда оплаты труда конверсируемых предприятий и организаций, выплатами матерям (или другим родственникам, фактически осуществляющим уход за ребенком), состоящим в трудовых отношениях на условиях найма с предприятиями и организациями независимо от форм собственности и находящимся в соответствии с законодательством Российской Федерации в отпуске по уходу за ребенком до достижения им трехлетнего возраста. Налог с сумм превышения фактических расходов на оплату труда по сравнению с их нормируемой величиной зачисляется в доход федерального бюджета по ставке налога на прибыль, установленной статьей 5 настоящего Закона, и в бюджеты субъектов Российской Федерации - по ставкам налога на прибыль, установленным органами государственной власти субъектов Российской Федерации в соответствии со статьей 5 настоящего Закона."</w:t>
      </w:r>
    </w:p>
    <w:p>
      <w:r>
        <w:rPr>
          <w:b/>
        </w:rPr>
        <w:t xml:space="preserve">3. </w:t>
      </w:r>
      <w:r>
        <w:t>Статью 5 изложить в следующей редакции: "Статья 5. Ставки налога Ставка налога на прибыль предприятий и организаций, зачисляемого в федеральный бюджет, устанавливается в размере 13 процентов. В бюджеты субъектов Российской Федерации зачисляется налог на прибыль предприятий (в том числе иностранных юридических лиц) по ставкам, устанавливаемым законодательными (представительными) органами субъектов Российской Федерации, в размере не свыше 22 процентов, а для предприятий по прибыли, полученной от посреднических операций и сделок, бирж, брокерских контор, банков, других кредитных организаций и страховщиков - по ставкам в размере не свыше 30 процентов."</w:t>
      </w:r>
    </w:p>
    <w:p>
      <w:r>
        <w:rPr>
          <w:b/>
        </w:rPr>
        <w:t xml:space="preserve">4. </w:t>
      </w:r>
      <w:r>
        <w:t>Статью 6 исключить, статьи 7-15 считать соответственно статьями 6-14</w:t>
      </w:r>
    </w:p>
    <w:p>
      <w:r>
        <w:rPr>
          <w:b/>
        </w:rPr>
        <w:t xml:space="preserve">5. </w:t>
      </w:r>
      <w:r>
        <w:t>В статье 8</w:t>
      </w:r>
    </w:p>
    <w:p>
      <w:r>
        <w:rPr>
          <w:b/>
        </w:rPr>
        <w:t xml:space="preserve">6. </w:t>
      </w:r>
      <w:r>
        <w:t>Пункт 4 статьи 9 изложить в следующей редакции: "4. Суммы налога на доходы, указанные в подпунктах "а" и "б" пункта 1 настоящей статьи, зачисляются в доход федерального бюджета, а налоги на доходы, указанные в подпункте "в" пункта 1 настоящей статьи, - в доходы бюджетов субъектов Российской Федерации."</w:t>
      </w:r>
    </w:p>
    <w:p>
      <w:r>
        <w:rPr>
          <w:b/>
        </w:rPr>
        <w:t xml:space="preserve">1. </w:t>
      </w:r>
      <w:r>
        <w:t>в пункте 1: подпункт "а" после слова "включая" дополнить словами "кредитные, страховые организации, а также"; подпункт "б" после слова "расчетный" дополнить словами "(текущий, корреспондентский)"</w:t>
      </w:r>
    </w:p>
    <w:p>
      <w:r>
        <w:rPr>
          <w:b/>
        </w:rPr>
        <w:t xml:space="preserve">1. </w:t>
      </w:r>
      <w:r>
        <w:t>пункт 2 дополнить абзацем следующего содержания: "По предприятиям, в состав которых входят территориально обособленные структурные подразделения, не имеющие отдельного баланса и расчетного (текущего, корреспондентского) счета, зачисление налога на прибыль в части, зачисляемой в доходы бюджетов субъектов Российской Федерации, производится в доходы бюджетов субъектов Российской Федерации по месту нахождения указанных структурных подразделений исходя из доли прибыли, приходящейся на эти структурные подразделения, определяемой пропорционально их среднесписочной численности (фонду оплаты труда) и стоимости основных производственных фондов в порядке, устанавливаемом Правительством Российской Федерации. При этом сумма налога по указанным предприятиям и структурным подразделениям определяется в соответствии со ставками налога на прибыль, действующими на территориях, где расположены эти предприятия и структурные подразделения."</w:t>
      </w:r>
    </w:p>
    <w:p>
      <w:r>
        <w:rPr>
          <w:b/>
        </w:rPr>
        <w:t xml:space="preserve">1. </w:t>
      </w:r>
      <w:r>
        <w:t>пункт 4 изложить в следующей редакции: "4. Не являются плательщиками налога в соответствии с настоящим Законом предприятия любых организационно-правовых форм по прибыли от реализации произведенной ими сельскохозяйственной и охотохозяйственной продукции, а также произведенной и переработанной на данных предприятиях собственной сельскохозяйственной продукции, за исключением сельскохозяйственных предприятий индустриального типа, определяемых по перечню, утверждаемому законодательными (представительными) органами субъектов Российской Федерации."</w:t>
      </w:r>
    </w:p>
    <w:p>
      <w:r>
        <w:rPr>
          <w:b/>
        </w:rPr>
        <w:t xml:space="preserve">5. </w:t>
      </w:r>
      <w:r>
        <w:t>в абзаце первом пункта 2 слова "в пунктах 4 и 6" заменить словами "в пункте 5"</w:t>
      </w:r>
    </w:p>
    <w:p>
      <w:r>
        <w:rPr>
          <w:b/>
        </w:rPr>
        <w:t xml:space="preserve">5. </w:t>
      </w:r>
      <w:r>
        <w:t>пункты 4 и 10 исключить, пункты 5-9 и 11 считать соответственно пунктами 4-9</w:t>
      </w:r>
    </w:p>
    <w:p>
      <w:r>
        <w:rPr>
          <w:b/>
        </w:rPr>
        <w:t xml:space="preserve">5. </w:t>
      </w:r>
      <w:r>
        <w:t>в пункте 8 последнее предложение исключить</w:t>
      </w:r>
    </w:p>
    <w:p>
      <w:r>
        <w:rPr>
          <w:b/>
        </w:rPr>
        <w:t>Статья 2. Установить, что пункт 13 статьи 2 Закона Российской Федерации "О налоге на прибыль предприятий и организаций" с 1 января 1996 года прекращает свое действие и исключается из указанного Закона.</w:t>
      </w:r>
    </w:p>
    <w:p>
      <w:r>
        <w:t>Установить, что пункт 13 статьи 2 Закона Российской Федерации "О налоге на прибыль предприятий и организаций" с 1 января 1996 года прекращает свое действие и исключается из указанного Закона.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Действие настоящего Федерального закона распространяется на отношения, возникшие с 1 января 1995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