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увековечении Победы советского народа в Великой Отечественной войне 1941 - 1945 годов</w:t>
      </w:r>
    </w:p>
    <w:p>
      <w:r>
        <w:rPr>
          <w:b/>
        </w:rPr>
        <w:t>Статья 1. День Победы</w:t>
      </w:r>
    </w:p>
    <w:p>
      <w:r>
        <w:t>День 9 Мая является всенародным праздником - Днем Победы. День Победы - нерабочий день и ежегодно отмечается военным парадом и артиллерийским салютом. Военные парады с привлечением вооружения и военной техники, использованием копий официального символа Победы советского народа в Великой Отечественной войне - Знамени Победы, символа воинской славы России - Георгиевской ленты проводятся в столице Российской Федерации городе Москве, городах-героях, а также в городах, где дислоцированы штабы военных округов, флотов, общевойсковых армий и Каспийской флотилии. (В редакции федеральных законов от 09.02.2009 № 12-ФЗ, от 29.12.2022 № 579-ФЗ) Артиллерийский салют производится в городах-героях, а также в городах, где дислоцированы штабы военных округов, флотов, общевойсковых армий и Каспийской флотилии. (В редакции Федерального закона от 09.02.2009 № 12-ФЗ) Порядок проведения праздничных шествий, собраний, митингов и демонстраций, посвященных Дню Победы, определяется в соответствии с законодательством Российской Федерации.</w:t>
      </w:r>
    </w:p>
    <w:p>
      <w:r>
        <w:rPr>
          <w:b/>
        </w:rPr>
        <w:t>Статья 2. Почетный караул у могилы Неизвестного солдата в городе Москве</w:t>
      </w:r>
    </w:p>
    <w:p>
      <w:r>
        <w:t>В столице Российской Федерации городе Москве у Вечного огня на могиле Неизвестного солдата устанавливается постоянный пост почетного караула.</w:t>
      </w:r>
    </w:p>
    <w:p>
      <w:r>
        <w:rPr>
          <w:b/>
        </w:rPr>
        <w:t>Статья 3. О государственных наградах и других знаках отличия, связанных с событиями Великой Отечественной войны</w:t>
      </w:r>
    </w:p>
    <w:p>
      <w:r>
        <w:t>Порядок передачи, учета, хранения и экспозиции государственных наград и других знаков отличия, связанных с событиями Великой Отечественной войны, определяется законодательством Российской Федерации о государственных наградах. Государственные награды и другие знаки отличия, связанные с событиями Великой Отечественной войны, не могут быть объектами отчуждения, за исключением случаев, предусмотренных законодательством Российской Федерации. Нарушение законодательства Российской Федерации о государственных наградах и других знаках отличия, связанных с событиями Великой Отечественной войны, влечет уголовную или административную ответственность в соответствии с законодательством Российской Федерации.</w:t>
      </w:r>
    </w:p>
    <w:p>
      <w:r>
        <w:rPr>
          <w:b/>
        </w:rPr>
        <w:t>Статья 4. Государственная премия Российской Федерации имени Маршала Советского Союза Г.К.Жукова</w:t>
      </w:r>
    </w:p>
    <w:p>
      <w:r>
        <w:t>Настоящим Федеральным законом учреждается ежегодная Государственная премия Российской Федерации имени Маршала Советского Союза Г.К.Жукова за выдающиеся достижения в области военной науки и создания военной техники, а также за лучшие произведения литературы и искусства, посвященные Великой Отечественной войне. Размер, порядок присуждения и вручения Государственной премии Российской Федерации имени Маршала Советского Союза Г.К.Жукова определяются положением о Государственной премии Российской Федерации имени Маршала Советского Союза Г.К.Жукова, утверждаемым Президентом Российской Федерации.</w:t>
      </w:r>
    </w:p>
    <w:p>
      <w:r>
        <w:rPr>
          <w:b/>
        </w:rPr>
        <w:t>Статья 5. Памятники Великой Отечественной войны</w:t>
      </w:r>
    </w:p>
    <w:p>
      <w:r>
        <w:t>К памятникам Великой Отечественной войны относятся скульптурные, архитектурные и другие мемориальные сооружения и объекты, увековечивающие память о событиях, об участниках, о ветеранах и жертвах Великой Отечественной войны, в том числе захоронения погибших при защите Отечества в годы Великой Отечественной войны и захоронения жертв Великой Отечественной войны с находящимися на указанных захоронениях надгробиями, памятниками, стелами, обелисками, элементами ограждения и другими мемориальными сооружениями и объектами. (В редакции Федерального закона от 19.10.2023 № 507-ФЗ) Федеральные органы исполнительной власти, органы исполнительной власти субъектов Российской Федерации и органы местного самоуправления ответственны за сохранение памятников Великой Отечественной войны, поддержание их в состоянии, соответствующем достойному и уважительному отношению к памяти о Победе советского народа в Великой Отечественной войне. (В редакции Федерального закона от 22.08.2004 № 122-ФЗ) Сохранение и реставрация памятников Великой Отечественной войны обеспечиваются выделением средств из федерального бюджета на памятники федерального значения, бюджетов субъектов Российской Федерации - на памятники регионального значения и местных бюджетов - на памятники местного (муниципального) значения, а также пожертвованиями физических и юридических лиц. (В редакции Федерального закона от 22.08.2004 № 122-ФЗ) В Российской Федерации сооружаются, сохраняются и реставрируются памятники и другие мемориальные сооружения и объекты, увековечивающие память о погибших в Великой Отечественной войне. На памятник Великой Отечественной войны должны быть установлены надписи и обозначения, содержащие информацию о памятнике Великой Отечественной войны (далее - информационные надписи и обозначения). Информационные надписи и обозначения должны включать в себя историческую справку, содержащую сведения о событиях, в честь которых были установлены памятники Великой Отечественной войны, информацию о подвиге погибших при защите Отечества и иные сведения (включая исторические документы и фотоматериалы). Информационные надписи и обозначения также могут включать в себя графические идентификаторы - QR-коды, посредством которых обеспечивается переход на информационные ресурсы в информационно-телекоммуникационной сети "Интернет", содержащие историческую справку, видеоматериалы и другие материалы о произошедших событиях и об указанных лицах. (Дополнение частью - Федеральный закон от 13.06.2023 № 239-ФЗ) Обязанность по установке информационных надписей и обозначений на памятники Великой Отечественной войны возлагается на уполномоченные федеральные органы исполнительной власти, органы государственной власти субъектов Российской Федерации и органы местного самоуправления, в ведении которых находятся соответствующие памятники. (Дополнение частью - Федеральный закон от 13.06.2023 № 239-ФЗ) Порядок установки информационных надписей и обозначений на памятники Великой Отечественной войны, содержание этих информационных надписей и обозначений, а также графических идентификаторов - QR-кодов, требования к информационным ресурсам в информационно-телекоммуникационной сети "Интернет", доступ к которым осуществляется посредством таких идентификаторов, определяются Правительством Российской Федерации. (Дополнение частью - Федеральный закон от 13.06.2023 № 239-ФЗ)</w:t>
      </w:r>
    </w:p>
    <w:p>
      <w:r>
        <w:rPr>
          <w:b/>
        </w:rPr>
        <w:t>Статья 51.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w:t>
      </w:r>
    </w:p>
    <w:p>
      <w:r>
        <w:t>Органы государственной власти субъектов Российской Федерации, на территориях которых проходили боевые действия в период Великой Отечественной войны 1941 - 1945 годов, утверждают перечень муниципальных образований, на территориях которых проходили боевые действия в период Великой Отечественной войны 1941 - 1945 годов и могут находиться непогребенные останки погибших при защите Отечества в период Великой Отечественной войны 1941 - 1945 годов, который подлежит опубликованию в порядке, предусмотренном для опубликования нормативных правовых актов субъектов Российской Федерации, а также размещению на официальном сайте в информационно-телекоммуникационной сети "Интернет" соответствующего субъекта Российской Федерации и органов местного самоуправления муниципальных образований, включенных в указанный перечень. В целях подготовки и утверждения перечня муниципальных образований, предусмотренного частью первой настоящей статьи, уполномоченный федеральный орган исполнительной власти по увековечению памяти погибших при защите Отечества в течение тридцати рабочих дней со дня поступления запроса органа государственной власти субъекта Российской Федерации предоставляет имеющиеся сведения о возможных местах проведения боевых действий в период Великой Отечественной войны 1941 - 1945 годов на территории соответствующего субъекта Российской Федерации. (Дополнение статьей - Федеральный закон от 30.04.2021 № 119-ФЗ)</w:t>
      </w:r>
    </w:p>
    <w:p>
      <w:r>
        <w:rPr>
          <w:b/>
        </w:rPr>
        <w:t>Статья 52. Музыкальные произведения и иные произведения, связанные с событиями или периодом Великой Отечественной войны</w:t>
      </w:r>
    </w:p>
    <w:p>
      <w:r>
        <w:t>В целях сохранения исторической памяти о Победе советского народа в Великой Отечественной войне Правительство Российской Федерации может формировать общедоступный перечень правомерно обнародованных до 26 декабря 1991 года музыкальных произведений (с текстом или без текста) и иных произведений, прославляющих подвиг советского народа в Великой Отечественной войне, героизм, мужество, дружбу, единство, боевое братство защитников Отечества и (или) иным образом связанных с событиями или периодом Великой Отечественной войны. Формирование указанного перечня осуществляется при участии организаций по управлению правами на коллективной основе в порядке, установленном Правительством Российской Федерации. Авторы или иные правообладатели, общероссийские общественные объединения вправе представлять предложения о включении таких музыкальных произведений и иных произведений в указанный перечень. Музыкальные произведения (с текстом или без текста) и иные произведения, включенные в указанный в части первой настоящей статьи перечень, допускается использовать путем публичного исполнения, публичного показа, сообщения в эфир или по кабелю, ретрансляции, доведения до всеобщего сведения, а также путем включения в сложный объект в объеме, оправданном характером такого объекта, без согласия автора или иного правообладателя и без выплаты вознаграждения для целей проведения организуемых в соответствии со статьей 1277 Гражданского кодекса Российской Федерации органами публичной власти или с их участием либо по их заказу, либо общероссийскими общественными объединениями, либо учрежденными на основании федерального закона, решений Президента Российской Федерации, или Правительства Российской Федерации, или других органов публичной власти иными организациями, либо обязательными общедоступными телеканалами и (или) радиоканалами праздничных шествий, собраний, митингов, демонстраций и иных мероприятий, приуроченных ко Дню Победы, Дню защитника Отечества, дням воинской славы или памятным датам, связанным с событиями Великой Отечественной войны, без цели извлечения прибыли. (Дополнение статьей - Федеральный закон от 28.12.2024 № 545-ФЗ)</w:t>
      </w:r>
    </w:p>
    <w:p>
      <w:r>
        <w:rPr>
          <w:b/>
        </w:rPr>
        <w:t>Статья 6. Борьба с проявлениями фашизма</w:t>
      </w:r>
    </w:p>
    <w:p>
      <w:r>
        <w:t>Важнейшим направлением государственной политики Российской Федерации по увековечению Победы советского народа в Великой Отечественной войне является решительная борьба с проявлениями фашизма. Российская Федерация берет на себя обязательство принимать все необходимые меры по предотвращению создания и деятельности фашистских организаций и движений на своей территории. В Российской Федерации запрещается использование, в том числе публичное демонстрирование, нацистской атрибутики или символики либо атрибутики или символики, сходных до степени смешения с нацистской атрибутикой или символикой, а также являющихся экстремистскими материалами изображений руководителей групп, организаций или движений, признанных преступными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как оскорбляющих многонациональный народ и память о понесенных в Великой Отечественной войне жертвах. (В редакции Федерального закона от 01.07.2021 № 280-ФЗ) Запрещается пропаганда либо публичное демонстрирование атрибутики или символики, а также являющихся экстремистскими материалами изображений руководителей организаций, сотрудничавших с группами, организациями, движениями или лицами, признанными преступными либо виновными в совершении преступлений в соответствии с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(Дополнение частью - Федеральный закон от 04.11.2014 № 332-ФЗ) (В редакции Федерального закона от 01.07.2021 № 280-ФЗ) Запрещается пропаганда либо публичное демонстрирование атрибутики или символики организаций (в том числе иностранных или международных), отрицающих факты и выводы, установленные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(Дополнение частью - Федеральный закон от 04.11.2014 № 332-ФЗ) Положения частей второй - четвертой настоящей статьи не распространяются на случаи использования атрибутики, символики либо изображений руководителей групп, организаций или движений, названных в указанных частях, при которых формируется негативное отношение к идеологии нацизма и отсутствуют признаки пропаганды или оправдания нацизма. (Дополнение частью - Федеральный закон от 02.12.2019 № 421-ФЗ) (В редакции Федерального закона от 01.07.2021 № 280-ФЗ) Перечень организаций, указанных в частях третьей и четвертой настоящей статьи, а также атрибутики и символики указанных организаций определяется в порядке, установленном Правительством Российской Федерации. (Дополнение частью - Федеральный закон от 04.11.2014 № 332-ФЗ)</w:t>
      </w:r>
    </w:p>
    <w:p>
      <w:r>
        <w:rPr>
          <w:b/>
        </w:rPr>
        <w:t>Статья 61. Запрет публичного отождествления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в ходе Второй мировой войны, а также отрицания решающей роли советского народа в разгроме нацистской Германии и гуманитарной миссии СССР при освобождении стран Европы</w:t>
      </w:r>
    </w:p>
    <w:p>
      <w:r>
        <w:t>Запрещается в публичном выступлении, публично демонстрирующемся произведении, средствах массовой информации либо при размещении информации с использованием информационно-телекоммуникационных сетей, включая сеть "Интернет", отождествление целей, решений и действий руководства СССР, командования и военнослужащих СССР с целями, решениями и действиями руководства нацистской Германии, командования и военнослужащих нацистской Германии и европейских стран оси, установленными приговором Международного военного трибунала для суда и наказания главных военных преступников европейских стран оси (Нюрнбергского трибунала) либо приговорами национальных, военных или оккупационных трибуналов, основанными на приговоре Международного военного трибунала для суда и наказания главных военных преступников европейских стран оси (Нюрнбергского трибунала) либо вынесенными в период Великой Отечественной войны, Второй мировой войны, а также отрицание решающей роли советского народа в разгроме нацистской Германии и гуманитарной миссии СССР при освобождении стран Европы. (Дополнение статьей - Федеральный закон от 01.07.2021 № 278-ФЗ)</w:t>
      </w:r>
    </w:p>
    <w:p>
      <w:r>
        <w:rPr>
          <w:b/>
        </w:rPr>
        <w:t>Статья 7. Целевая государственная программа</w:t>
      </w:r>
    </w:p>
    <w:p>
      <w:r>
        <w:t>Правительству Российской Федерации разработать и утвердить целевую государственную программу оказания помощи участникам, ветеранам и жертвам Великой Отечественной войны. Обеспечение повседневной помощи участникам, ветеранам и жертвам Великой Отечественной войны, контроль за предоставлением им льгот и социальных гарантий осуществляются в соответствии с законами и иными правовыми актами о ветеранах, принимаемыми в Российской Федерации.</w:t>
      </w:r>
    </w:p>
    <w:p>
      <w:r>
        <w:rPr>
          <w:b/>
        </w:rPr>
        <w:t>Статья 8. Международные договоры об оказании помощи участникам второй мировой войны и о сохранении памятников, связанных с событиями второй мировой войны</w:t>
      </w:r>
    </w:p>
    <w:p>
      <w:r>
        <w:t>Российская Федерация обеспечивает соблюдение международных договоров об оказании помощи участникам, ветеранам и жертвам второй мировой войны. На основе соответствующих международных договоров Российская Федерация обеспечивает сооружение, сохранение и реставрацию памятников в местах захоронения граждан Союза ССР, погибших во время второй мировой войны, которые находятся за пределами территории Российской Федерации. Российская Федерация содействует выявлению захоронений жертв второй мировой войны, расположенных на ее территории, сооружению, сохранению и реставрации памятников в местах захоронений.</w:t>
      </w:r>
    </w:p>
    <w:p>
      <w:r>
        <w:rPr>
          <w:b/>
        </w:rPr>
        <w:t>Статья 9. Вступление настоящего Федерального закона в силу</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