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международно-правовых гарантиях беспрепятственного и независимого осуществления деятельности Межгосударственной телерадиокомпании "Мир"</w:t>
      </w:r>
    </w:p>
    <w:p>
      <w:r>
        <w:rPr>
          <w:b/>
        </w:rPr>
        <w:t>Статья None. Федеральный закон   от 03.08.1995 № 124-ФЗ</w:t>
      </w:r>
    </w:p>
    <w:p>
      <w:r>
        <w:t>О ратификации Соглашения о международно-правовых гарантиях беспрепятственного и независимого осуществления деятельности Межгосударственной телерадиокомпании "Мир" РОССИЙСКАЯ ФЕДЕРАЦИЯ ФЕДЕРАЛЬНЫЙ ЗАКОН О ратификации Соглашения о международно-правовых гарантиях беспрепятственного и независимого осуществления деятельности Межгосударственной телерадиокомпании "Мир" Принят Государственной Думой 21 июля 1995 года Одобрен Советом Федерации 21 июля 1995 года Ратифицировать Соглашение о международно-правовых гарантиях беспрепятственного и независимого осуществления деятельности Межгосударственной телерадиокомпании "Мир", подписанное в городе Ашгабаде 24 декабря 1993 года. Президент Российской Федерации Б.Ельцин Москва, Кремль 3 августа 1995 года № 124-ФЗ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