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дополнений в Законы Российской Федерации "О таможенном тарифе" и "О налоге на добавленную стоимость" в связи с реализацией программ жилищного и социального строительства для российских военнослужащих</w:t>
      </w:r>
    </w:p>
    <w:p>
      <w:r>
        <w:rPr>
          <w:b/>
        </w:rPr>
        <w:t>Статья 1. Дополнить часть первую статьи 35 Закона Российской Федерации "О таможенном тарифе" (Ведомости Съезда народных депутатов Российской Федерации и Верховного Совета Российской Федерации, 1993, N 23, ст. 821) пунктом "к" следующего содержания:</w:t>
      </w:r>
    </w:p>
    <w:p>
      <w:r>
        <w:t>"к) оборудование, приборы и материалы, ввозимые на таможенную территорию Российской Федерации для реализации целевых социально-экономических программ (проектов) жилищного строительства для военнослужащих, создания, строительства и содержания центров профессиональной переподготовки военнослужащих, лиц, уволенных с военной службы, и членов их семей, осуществляемых за счет займов, кредитов и безвозмездной финансовой помощи, предоставляемых международными организациями и правительствами иностранных государств, иностранными юридическими и физическими лицами в соответствии с межправительственными и межгосударственными соглашениями, а также соглашениями, подписанными по поручению Правительства Российской Федерации уполномоченными им органами исполнительной власти.".</w:t>
      </w:r>
    </w:p>
    <w:p>
      <w:r>
        <w:rPr>
          <w:b/>
        </w:rPr>
        <w:t>Статья 2. (Утратила силу - Федеральный закон от 05.08.2000 г. N 118-ФЗ)</w:t>
      </w:r>
    </w:p>
    <w:p>
      <w:r>
        <w:t>(Утратила силу - Федеральный закон от 05.08.2000 г. N 118-ФЗ)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Действие настоящего Федерального закона распространяется на правоотношения, возникшие с 15 марта 1995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