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мерах по оказанию гуманитарной помощи Союзной Республике Югославии в связи с массовым нарушением прав человека и сербского народа в Республике Хорватии</w:t>
      </w:r>
    </w:p>
    <w:p>
      <w:r>
        <w:rPr>
          <w:b/>
        </w:rPr>
        <w:t>Статья 1. Всем российским юридическим лицам независимо от форм собственности и гражданам, зарегистрированным в Российской Федерации в качестве предпринимателей, разрешается осуществление внешнеторговых сделок с юридическими лицами, расположенными на территории СРЮ, если указанные сделки предусматривают экспорт в СРЮ товаров и услуг гуманитарного назначения, включая товары медицинского назначения и продукты питания, сырье и оборудование для их изготовления, топливо, товары сельскохозяйственного назначения, строительное оборудование и строительные материалы.</w:t>
      </w:r>
    </w:p>
    <w:p>
      <w:r>
        <w:t>Всем российским юридическим лицам независимо от форм собственности и гражданам, зарегистрированным в Российской Федерации в качестве предпринимателей, разрешается осуществление внешнеторговых сделок с юридическими лицами, расположенными на территории СРЮ, если указанные сделки предусматривают экспорт в СРЮ товаров и услуг гуманитарного назначения, включая товары медицинского назначения и продукты питания, сырье и оборудование для их изготовления, топливо, товары сельскохозяйственного назначения, строительное оборудование и строительные материалы.</w:t>
      </w:r>
    </w:p>
    <w:p>
      <w:r>
        <w:rPr>
          <w:b/>
        </w:rPr>
        <w:t>Статья 2. Всем российским юридическим лицам и гражданам разрешаются осуществление денежных переводов и поставка товаров гуманитарного назначения в адрес юридических и физических лиц СРЮ для оказания помощи пострадавшему от действий вооруженных сил Республики Хорватии сербскому народу в Республике Хорватии.</w:t>
      </w:r>
    </w:p>
    <w:p>
      <w:r>
        <w:t>Всем российским юридическим лицам и гражданам разрешаются осуществление денежных переводов и поставка товаров гуманитарного назначения в адрес юридических и физических лиц СРЮ для оказания помощи пострадавшему от действий вооруженных сил Республики Хорватии сербскому народу в Республике Хорватии.</w:t>
      </w:r>
    </w:p>
    <w:p>
      <w:r>
        <w:rPr>
          <w:b/>
        </w:rPr>
        <w:t>Статья 3. Всем российским транспортным организациям и собственникам транспортных средств разрешается использование транспортных средств для доставки грузов гуманитарного назначения в СРЮ.</w:t>
      </w:r>
    </w:p>
    <w:p>
      <w:r>
        <w:t>Всем российским транспортным организациям и собственникам транспортных средств разрешается использование транспортных средств для доставки грузов гуманитарного назначения в СРЮ.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 и действует вплоть до отмены санкций Совета Безопасности ООН в отношении СРЮ.</w:t>
      </w:r>
    </w:p>
    <w:p>
      <w:r>
        <w:t>Настоящий Федеральный закон вступает в силу со дня его официального опубликования и действует вплоть до отмены санкций Совета Безопасности ООН в отношении СРЮ.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