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материальном обеспечении и медицинском обслуживании семьи В.В.Савицкого</w:t>
      </w:r>
    </w:p>
    <w:p>
      <w:r>
        <w:rPr>
          <w:b/>
        </w:rPr>
        <w:t>Статья 1. Назначить вдове погибшего депутата Государственной Думы Федерального Собрания Российской Федерации В.В.Савицкого пособие в размере 1/4 ежемесячного денежного вознаграждения депутата Государственной Думы - пожизненно.</w:t>
      </w:r>
    </w:p>
    <w:p>
      <w:r>
        <w:t>Назначить вдове погибшего депутата Государственной Думы Федерального Собрания Российской Федерации В.В.Савицкого пособие в размере 1/4 ежемесячного денежного вознаграждения депутата Государственной Думы - пожизненно.</w:t>
      </w:r>
    </w:p>
    <w:p>
      <w:r>
        <w:rPr>
          <w:b/>
        </w:rPr>
        <w:t>Статья 2. Назначить на каждого из детей В.В.Савицкого пособие в размере 1/4 ежемесячного денежного вознаграждения депутата Государственной Думы. Сроки выплаты указанного пособия определяются в соответствии с Законом РСФСР "О государственных пенсиях в РСФСР".</w:t>
      </w:r>
    </w:p>
    <w:p>
      <w:r>
        <w:t>Назначить на каждого из детей В.В.Савицкого пособие в размере 1/4 ежемесячного денежного вознаграждения депутата Государственной Думы. Сроки выплаты указанного пособия определяются в соответствии с Законом РСФСР "О государственных пенсиях в РСФСР".</w:t>
      </w:r>
    </w:p>
    <w:p>
      <w:r>
        <w:rPr>
          <w:b/>
        </w:rPr>
        <w:t>Статья 3. Установить памятник на могиле В.В.Савицкого.</w:t>
      </w:r>
    </w:p>
    <w:p>
      <w:r>
        <w:t>Установить памятник на могиле В.В.Савицкого.</w:t>
      </w:r>
    </w:p>
    <w:p>
      <w:r>
        <w:rPr>
          <w:b/>
        </w:rPr>
        <w:t>Статья 4. Правительству Российской Федерации обеспечить медицинское обслуживание членов семьи В.В.Савицкого.</w:t>
      </w:r>
    </w:p>
    <w:p>
      <w:r>
        <w:t>Правительству Российской Федерации обеспечить медицинское обслуживание членов семьи В.В.Савицкого.</w:t>
      </w:r>
    </w:p>
    <w:p>
      <w:r>
        <w:rPr>
          <w:b/>
        </w:rPr>
        <w:t>Статья 5. Правительству Российской Федерации обеспечить в 1996 году замену трехкомнатной квартиры, занимаемой семьей В.В.Савицкого в городе Сосновый Бор Ленинградской области, на квартиру в городе Москве (не менее трех комнат).</w:t>
      </w:r>
    </w:p>
    <w:p>
      <w:r>
        <w:t>Правительству Российской Федерации обеспечить в 1996 году замену трехкомнатной квартиры, занимаемой семьей В.В.Савицкого в городе Сосновый Бор Ленинградской области, на квартиру в городе Москве (не менее трех комнат).</w:t>
      </w:r>
    </w:p>
    <w:p>
      <w:r>
        <w:rPr>
          <w:b/>
        </w:rPr>
        <w:t>Статья 6. Финансирование указанных расходов производить за счет средств федерального бюджета.</w:t>
      </w:r>
    </w:p>
    <w:p>
      <w:r>
        <w:t>Финансирование указанных расходов производить за счет средств федерального бюджета.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