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Закона Российской Федерации "О подоходном налоге с физических лиц"</w:t>
      </w:r>
    </w:p>
    <w:p>
      <w:r>
        <w:rPr>
          <w:b/>
        </w:rPr>
        <w:t>Статья 1. Внести в Кодекс РСФСР об административных правонарушениях (Ведомости Верховного Совета РСФСР, 1984, № 27, ст. 909; 1985, № 9, ст. 306; № 40, ст. 1398; 1986, № 23, ст. 638; 1987, № 7, ст. 201; № 23, ст. 800; № 24, ст. 839; № 27, ст. 961; № 47, ст. 1616; 1988, № 12, ст. 341; № 14, ст. 397; 1989, № 15, ст. 369; 1990, № 10, ст. 287; Ведомости Съезда народных депутатов РСФСР и Верховного Совета РСФСР, 1991, № 15, ст. 494; Ведомости Съезда народных депутатов Российской Федерации и Верховного Совета Российской Федерации, 1993, № 3, ст. 97; Собрание законодательства Российской Федерации, 1995, № 26, ст. 2397; 1996, № 33, ст. 3964) следующие изменения и дополнения:</w:t>
      </w:r>
    </w:p>
    <w:p>
      <w:r>
        <w:rPr>
          <w:b/>
        </w:rPr>
        <w:t xml:space="preserve">1. </w:t>
      </w:r>
      <w:r>
        <w:t>Статью 100 изложить в следующей редакции: "Статья 100. Нарушение правил эксплуатации тракторов, иных самоходных машин и оборудования, поднадзорных органам гостехнадзора Нарушение правил эксплуатации тракторов, иных самоходных машин и оборудования, поднадзорных органам гостехнадзора, за исключением правонарушений, предусмотренных статьями 80, 81, 114, 119, 123 и 124 настоящего Кодекса, - влечет наложение штрафа на граждан в размере от одного до трех минимальных размеров оплаты труда и на должностных лиц, ответственных за эксплуатацию тракторов, иных самоходных машин и оборудования, - от трех до пяти минимальных размеров оплаты труда."</w:t>
      </w:r>
    </w:p>
    <w:p>
      <w:r>
        <w:rPr>
          <w:b/>
        </w:rPr>
        <w:t xml:space="preserve">2. </w:t>
      </w:r>
      <w:r>
        <w:t>Дополнить Кодекс статьями 1001 и 1002 следующего содержания: "Статья 1001. Систематическое нарушение правил эксплуатации тракторов, иных самоходных машин и оборудования, поднадзорных органам гостехнадзора Систематическое нарушение правил эксплуатации тракторов, иных самоходных машин и оборудования, поднадзорных органам гостехнадзора, то есть совершение в течение года нескольких правонарушений, предусмотренных статьями 80, 81, 100, 114, частями первой и второй статьи 119, статьями 123 и 124 настоящего Кодекса, - влечет лишение права граждан на управление тракторами и иными самоходными машинами на срок от трех до шести месяцев и наложение штрафа на должностных лиц, ответственных за эксплуатацию тракторов, иных самоходных машин и оборудования, в размере от пяти до десяти минимальных размеров оплаты труда</w:t>
      </w:r>
    </w:p>
    <w:p>
      <w:r>
        <w:rPr>
          <w:b/>
        </w:rPr>
        <w:t>Статья 1.002. Невыполнение законных предписаний государственных инженеров-инспекторов гостехнадзора</w:t>
      </w:r>
    </w:p>
    <w:p>
      <w:r>
        <w:t>Невыполнение законных предписаний государственных инженеров-инспекторов гостехнадзора - влечет наложение штрафа на руководителей организаций в размере от пяти до десяти минимальных размеров оплаты труда.".</w:t>
      </w:r>
    </w:p>
    <w:p>
      <w:r>
        <w:rPr>
          <w:b/>
        </w:rPr>
        <w:t xml:space="preserve">3. </w:t>
      </w:r>
      <w:r>
        <w:t>В частях первой и второй статьи 199: слова "статьями 77 - 83" заменить словами "статьями 77 - 79"; после слов "(когда они не являются нарушениями санитарно-гигиенических правил и норм по охране атмосферного воздуха)," дополнить словами "82 и 83 (когда они не являются нарушениями санитарно-гигиенических правил и норм по охране атмосферного воздуха),"</w:t>
      </w:r>
    </w:p>
    <w:p>
      <w:r>
        <w:rPr>
          <w:b/>
        </w:rPr>
        <w:t xml:space="preserve">4. </w:t>
      </w:r>
      <w:r>
        <w:t>Статью 224 изложить в следующей редакции: "Статья 224. Органы гостехнадзора Органы гостехнадзора рассматривают дела об административных правонарушениях, предусмотренных статьями 80, 81, 100, 1001, 1002, 114, частями первой и второй статьи 119, статьями 123 и 124 настоящего Кодекса, в части, касающейся поднадзорных органам гостехнадзора тракторов, иных самоходных машин и оборудования. Рассматривать дела об административных правонарушениях и налагать административные взыскания от имени органов гостехнадзора вправе главные государственные инженеры-инспекторы гостехнадзора и их заместители."</w:t>
      </w:r>
    </w:p>
    <w:p>
      <w:r>
        <w:rPr>
          <w:b/>
        </w:rPr>
        <w:t xml:space="preserve">5. </w:t>
      </w:r>
      <w:r>
        <w:t>Часть вторую статьи 294 изложить в следующей редакции: "Постановления о лишении права управления судном, а также о лишении права управления трактором или иной самоходной машиной приводятся в исполнение должностными лицами органов, вынесших данные постановления."</w:t>
      </w:r>
    </w:p>
    <w:p>
      <w:r>
        <w:rPr>
          <w:b/>
        </w:rPr>
        <w:t xml:space="preserve">6. </w:t>
      </w:r>
      <w:r>
        <w:t>В статье 295: часть первую изложить в следующей редакции: "Исполнение постановления о лишении права управления транспортными средствами производится путем изъятия водительского удостоверения (удостоверения на право управления судном) или удостоверения тракториста-машиниста (тракториста), если водитель (судоводитель) или тракторист-машинист (тракторист) лишен права управления всеми видами транспортных средств."; часть пятую изложить в следующей редакции: "В случае уклонения судоводителя или тракториста-машиниста (тракториста), лишенных права управления судном либо права управления трактором или иной самоходной машиной, от сдачи удостоверения на право управления судном или удостоверения тракториста-машиниста (тракториста) изъятие удостоверений производится должностными лицами органов, вынесших постановление, в установленном порядке."</w:t>
      </w:r>
    </w:p>
    <w:p>
      <w:r>
        <w:rPr>
          <w:b/>
        </w:rPr>
        <w:t>Статья 2. Настоящий Федеральный закон вступает в силу по истечении месяца со дня его официального опубликования.</w:t>
      </w:r>
    </w:p>
    <w:p>
      <w:r>
        <w:t>Настоящий Федеральный закон вступает в силу по истечении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