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исполнении бюджета Государственного фонда занятости населения Российской Федерации за 1994 год</w:t>
      </w:r>
    </w:p>
    <w:p>
      <w:r>
        <w:rPr>
          <w:b/>
        </w:rPr>
        <w:t>Статья 1. Утвердить отчет об исполнении бюджета Государственного фонда занятости населения Российской Федерации за 1994 год по следующим основным показателям:</w:t>
      </w:r>
    </w:p>
    <w:p>
      <w:r>
        <w:t>(млрд. рублей) Доходы Переходящий остаток на 1 января 1994 года 279,5 Поступления страховых взносов работодателей 2344,0 Прочие доходы 511,3 Всего доходов 3134,8 Расходы Профессиональное обучение и социальная адаптация, всего 123,8 в том числе: профессиональное обучение 118,4 социальная адаптация 5,4 Организация общественных работ и поддержка рабочих мест, всего 470,0 в том числе: создание и сохранение рабочих мест 392,5 компенсационные выплаты и субсидии к зарплате 56,3 общественные работы и временная занятость 21,2 Программы материальной поддержки безработных, всего 522,3 в том числе: пособия и материальная помощь 445,1 досрочные пенсии 77,2 Информационная поддержка программ занятости 143,0 Содержание федеральной государственной службы занятости населения Российской Федерации 309,9 Капитальные вложения 280,0 Всего расходов 1849,0 Переходящий остаток средств Государственного фонда занятости населения Российской Федерации на 1 января 1995 года 1285,8 в том числе: страховой резерв на случай чрезвычайных ситуаций на рынке труда 294,0</w:t>
      </w:r>
    </w:p>
    <w:p>
      <w:r>
        <w:rPr>
          <w:b/>
        </w:rPr>
        <w:t>Статья 2.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