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Государством Кувейт о поощрении и взаимной защите капиталовложений</w:t>
      </w:r>
    </w:p>
    <w:p>
      <w:r>
        <w:rPr>
          <w:b/>
        </w:rPr>
        <w:t>Статья None. Федеральный закон   от 23.05.1996 № 49-ФЗ</w:t>
      </w:r>
    </w:p>
    <w:p>
      <w:r>
        <w:t>О ратификации Соглашения между Российской Федерацией и Государством Кувейт о поощрении и взаимной защите капиталовложений РОССИЙСКАЯ ФЕДЕРАЦИЯ ФЕДЕРАЛЬНЫЙ ЗАКОН О ратификации Соглашения между Российской Федерацией и Государством Кувейт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Российской Федерацией и Государством Кувейт о поощрении и взаимной защите капиталовложений, подписанное в городе Эль-Кувейте 21 ноября 1994 года. Президент Российской Федерации Б. Ельцин Москва, Кремль 23 мая 1996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