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Социалистической Республики Вьетнам о поощрении и взаимной защите капиталовложений</w:t>
      </w:r>
    </w:p>
    <w:p>
      <w:r>
        <w:rPr>
          <w:b/>
        </w:rPr>
        <w:t>Статья None. Федеральный закон   от 23.05.1996 № 51-ФЗ</w:t>
      </w:r>
    </w:p>
    <w:p>
      <w:r>
        <w:t>О ратификации Соглашения между Правительством Российской Федерации и Правительством Социалистической Республики Вьетнам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Социалистической Республики Вьетнам о поощрении и взаимной защите капиталовложений Принят Государственной Думой 19 апреля 1996 года Одобрен Советом Федерации 15 мая 1996 года Ратифицировать Соглашение между Правительством Российской Федерации и Правительством Социалистической Республики Вьетнам о поощрении и взаимной защите капиталовложений, подписанное в городе Москве 16 июня 1994 года. Президент Российской Федерации Б.Ельцин Москва, Кремль 23 мая 1996 года № 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