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перечислении прибыли Центрального банка Российской Федерации в федеральный бюджет</w:t>
      </w:r>
    </w:p>
    <w:p>
      <w:r>
        <w:rPr>
          <w:b/>
        </w:rPr>
        <w:t>Статья 1. Центральному банку Российской Федерации перечислить в федеральный бюджет до 10 июня 1996 года прибыль, образовавшуюся по отчету за 1994 год, в сумме 5,0 трлн. рублей.</w:t>
      </w:r>
    </w:p>
    <w:p>
      <w:r>
        <w:t>Установить, что указанные средства направляются целевым назначением: в сумме 3,9 трлн. рублей - на выплату заработной платы работникам государственных образовательных учреждений, стипендий, оплату ежегодных отпусков педагогическим работникам государственных образовательных учреждений, на предоставление бюджетных ссуд субъектам Российской Федерации для обеспечения выплаты заработной платы и оплаты ежегодных отпусков педагогическим работникам государственных и муниципальных образовательных учреждений, на оплату стоимости проезда работникам бюджетной сферы к месту использования отпуска и обратно в соответствии с Законом Российской Федерации "О государственных гарантиях и компенсациях для лиц, проживающих в районах Крайнего Севера и приравненных к ним местностях"; в сумме 1,1 трлн. рублей - на финансирование расходов, предусмотренных Федеральным законом "О федеральном бюджете на 1996 год" по разделу "Национальная оборона" на закупки вооружения и военной техники и научно-исследовательские и опытно-конструкторские работы.</w:t>
      </w:r>
    </w:p>
    <w:p>
      <w:r>
        <w:rPr>
          <w:b/>
        </w:rPr>
        <w:t>Статья 2. Счетной палате Российской Федерации в срок до 14 июня 1996 года проверить целевое использование указанных в настоящем Федеральном законе средств.</w:t>
      </w:r>
    </w:p>
    <w:p>
      <w:r>
        <w:t>Счетной палате Российской Федерации в срок до 14 июня 1996 года проверить целевое использование указанных в настоящем Федеральном законе средств.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