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Китайской Народной Республикой о выдаче</w:t>
      </w:r>
    </w:p>
    <w:p>
      <w:r>
        <w:rPr>
          <w:b/>
        </w:rPr>
        <w:t>Статья 1. Ратифицировать Договор между Российской Федерацией и Китайской Народной Республикой о выдаче, подписанный в городе Москве 26 июня 1995 года.</w:t>
      </w:r>
    </w:p>
    <w:p>
      <w:r>
        <w:t>Ратифицировать Договор между Российской Федерацией и Китайской Народной Республикой о выдаче, подписанный в городе Москве 26 июня 1995 года.</w:t>
      </w:r>
    </w:p>
    <w:p>
      <w:r>
        <w:rPr>
          <w:b/>
        </w:rPr>
        <w:t>Статья 2. Установить, что для целей Договора между Российской Федерацией и Китайской Народной Республикой о выдаче компетентными органами со стороны Российской Федерации в соответствии со статьей 6 Договора являются Генеральная прокуратура Российской Федерации и Министерство юстиции Российской Федерации.</w:t>
      </w:r>
    </w:p>
    <w:p>
      <w:r>
        <w:t>Установить, что для целей Договора между Российской Федерацией и Китайской Народной Республикой о выдаче компетентными органами со стороны Российской Федерации в соответствии со статьей 6 Договора являются Генеральная прокуратура Российской Федерации и Министерство юстиции Российской Федерации.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