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1996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1996 год по доходам в сумме 1 132 640,9 млн. рублей, по расходам в сумме 1 132 640,9 млн. рублей.</w:t>
      </w:r>
    </w:p>
    <w:p>
      <w:r>
        <w:t>Утвердить бюджет Федерального фонда обязательного медицинского страхования (далее - Фонд) на 1996 год по доходам в сумме 1 132 640,9 млн. рублей, по расходам в сумме 1 132 640,9 млн. рублей.</w:t>
      </w:r>
    </w:p>
    <w:p>
      <w:r>
        <w:rPr>
          <w:b/>
        </w:rPr>
        <w:t>Статья 2. Установить, что доходы бюджета Фонда на 1996 год формируются за счет следующих источников:</w:t>
      </w:r>
    </w:p>
    <w:p>
      <w:r>
        <w:t>(млн. рублей) остаток денежных средств на 1 января 1996 года 9 223,9 страховые взносы 1 080 720,0 возврат ранее размещенных временно свободных финансовых средств 25 000,0 доходы от использования временно свободных финансовых средств 17 697,0</w:t>
      </w:r>
    </w:p>
    <w:p>
      <w:r>
        <w:rPr>
          <w:b/>
        </w:rPr>
        <w:t>Статья 3. Направить в 1996 году средства бюджета Фонда на следующие цели:</w:t>
      </w:r>
    </w:p>
    <w:p>
      <w:r>
        <w:t>(млн. рублей) субвенции территориальным фондам обязательного медицинского страхования на обеспечение финансирования обязательного медицинского страхования, включая нормированный страховой запас из них: 971 986,8 нормированный страховой запас 50 000,0 финансирование целевых программ в рамках обязательного медицинского страхования 113 264,1 компьютеризация системы обязательного медицинского страхования 21 500,0 мероприятия по подготовке и переподготовке специалистов для системы обязательного медицинского страхования 3 900,0 научные исследования в области обязательного медицинского страхования 3 200,0 проведение региональных совещаний и конференций 1 790,0 содержание исполнительной дирекции Фонда 17 000,0</w:t>
      </w:r>
    </w:p>
    <w:p>
      <w:r>
        <w:rPr>
          <w:b/>
        </w:rPr>
        <w:t>Статья 4. Установить, что в 1996 году свободные финансовые средства Фонда в размере не менее 70 процентов размещаются в установленном порядке в государственные ценные бумаги.</w:t>
      </w:r>
    </w:p>
    <w:p>
      <w:r>
        <w:t>Установить, что в 1996 году свободные финансовые средства Фонда в размере не менее 70 процентов размещаются в установленном порядке в государственные ценные бумаги.</w:t>
      </w:r>
    </w:p>
    <w:p>
      <w:r>
        <w:rPr>
          <w:b/>
        </w:rPr>
        <w:t>Статья 5. Установить нормированный страховой запас Фонда на 1996 год в сумме 50 млрд.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средствами.</w:t>
      </w:r>
    </w:p>
    <w:p>
      <w:r>
        <w:t>Установить нормированный страховой запас Фонда на 1996 год в сумме 50 млрд.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средствами.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1996 года.</w:t>
      </w:r>
    </w:p>
    <w:p>
      <w:r>
        <w:t>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