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распределении жилищных субсидий между районами Крайнего Севера и приравненными к ним местностями в 1996 году</w:t>
      </w:r>
    </w:p>
    <w:p>
      <w:r>
        <w:rPr>
          <w:b/>
        </w:rPr>
        <w:t>Статья 1. Направить средства, предусмотренные в Федеральном законе "О федеральном бюджете на 1996 год" в сумме 1200,0 млрд. рублей, в районы Крайнего Севера и приравненные к ним местности.</w:t>
      </w:r>
    </w:p>
    <w:p>
      <w:r>
        <w:t>Направить средства, предусмотренные в Федеральном законе "О федеральном бюджете на 1996 год" в сумме 1200,0 млрд. рублей, в районы Крайнего Севера и приравненные к ним местности.</w:t>
      </w:r>
    </w:p>
    <w:p>
      <w:r>
        <w:rPr>
          <w:b/>
        </w:rPr>
        <w:t>Статья 2. Утвердить распределение средств, указанных в статье 1 настоящего Федерального закона, по субъектам Российской Федерации, на территориях которых расположены районы Крайнего Севера и приравненные к ним местности (приложение 1).</w:t>
      </w:r>
    </w:p>
    <w:p>
      <w:r>
        <w:t>Утвердить распределение средств, указанных в статье 1 настоящего Федерального закона, по субъектам Российской Федерации, на территориях которых расположены районы Крайнего Севера и приравненные к ним местности (приложение 1).</w:t>
      </w:r>
    </w:p>
    <w:p>
      <w:r>
        <w:rPr>
          <w:b/>
        </w:rPr>
        <w:t>Статья 3. Правительству Российской Федерации обеспечить перечисление указанных средств субъектам Российской Федерации пропорционально размерам, утвержденным в статье 2 настоящего Федерального закона.</w:t>
      </w:r>
    </w:p>
    <w:p>
      <w:r>
        <w:t>Правительству Российской Федерации обеспечить перечисление указанных средств субъектам Российской Федерации пропорционально размерам, утвержденным в статье 2 настоящего Федерального закона.</w:t>
      </w:r>
    </w:p>
    <w:p>
      <w:r>
        <w:rPr>
          <w:b/>
        </w:rPr>
        <w:t>Статья 4. Установить, что выделенные средства направляются органами государственной власти субъектов Российской Федерации в первую очередь на переселение граждан из закрывающихся городов, поселков и с полярных станций, а также пенсионеров, инвалидов и безработных (в течение более года) граждан из районов Крайнего Севера и приравненных к ним местностей в соответствии с региональными программами приобретения и строительства жилья в климатически благоприятных регионах.</w:t>
      </w:r>
    </w:p>
    <w:p>
      <w:r>
        <w:t>Установить, что выделенные средства направляются органами государственной власти субъектов Российской Федерации в первую очередь на переселение граждан из закрывающихся городов, поселков и с полярных станций, а также пенсионеров, инвалидов и безработных (в течение более года) граждан из районов Крайнего Севера и приравненных к ним местностей в соответствии с региональными программами приобретения и строительства жилья в климатически благоприятных регионах.</w:t>
      </w:r>
    </w:p>
    <w:p>
      <w:r>
        <w:rPr>
          <w:b/>
        </w:rPr>
        <w:t>Статья 5. Установить, что размер выделяемой гражданину субсидии определяется исходя из социальной нормы площади жилья для семьи данного состава, средней сложившейся на территории Российской Федерации стоимости строительства квадратного метра жилья в домах массовой застройки в первом полугодии 1996 года, определяемой по данным Госкомстата России, и коэффициента стажа работы (пребывания) в районах Крайнего Севера и приравненных к ним местностях.</w:t>
      </w:r>
    </w:p>
    <w:p>
      <w:r>
        <w:t>Коэффициент работы в районах Крайнего Севера и приравненных к ним местностях определяется по следующей шкале: от 10 до 15 лет - 0,75 от 15 до 20 лет - 0,80 от 20 до 25 лет - 0,85 от 25 до 30 лет - 0,90 свыше 30 лет - 0,95 При выходе граждан на пенсию или в условиях отсутствия занятости по другим причинам время пребывания без работы учитывается с коэффициентом 0,5. При исчислении общего стажа работы и пребывания граждан в районах Крайнего Севера и приравненных к ним местностях берется полностью стаж работы в этих районах и суммируется с половиной времени нахождения в этих районах на пенсии или времени без работы.</w:t>
      </w:r>
    </w:p>
    <w:p>
      <w:r>
        <w:rPr>
          <w:b/>
        </w:rPr>
        <w:t>Статья 6. В случае принятия законодательных или нормативных актов Российской Федерации о закрытии предприятий и ликвидации поселков для переселяемых граждан коэффициент стажа работы (пребывания) в районах Крайнего Севера устанавливается равным 1,0.</w:t>
      </w:r>
    </w:p>
    <w:p>
      <w:r>
        <w:t>В случае принятия законодательных или нормативных актов Российской Федерации о закрытии предприятий и ликвидации поселков для переселяемых граждан коэффициент стажа работы (пребывания) в районах Крайнего Севера устанавливается равным 1,0.</w:t>
      </w:r>
    </w:p>
    <w:p>
      <w:r>
        <w:rPr>
          <w:b/>
        </w:rPr>
        <w:t>Статья 7. Право на получение жилищной субсидии по настоящему Федеральному закону имеют указанные в статье 4 настоящего Федерального закона граждане, обязавшиеся в течение года после предоставления субсидии передать местным органам самоуправления занимаемые их семьями по договору найма, аренды либо на праве собственности жилые помещения.</w:t>
      </w:r>
    </w:p>
    <w:p>
      <w:r>
        <w:t>Граждане, получившие жилищные субсидии по настоящему Федеральному закону, теряют право на получение денежной компенсации за освобождаемое жилье по месту сдачи жилища.</w:t>
      </w:r>
    </w:p>
    <w:p>
      <w:r>
        <w:rPr>
          <w:b/>
        </w:rPr>
        <w:t>Статья 8. Жилищные субсидии предоставляются гражданам в безналичной форме путем перечисления субъектом Российской Федерации соответствующих средств застройщикам (домовладельцам) по выбранным гражданами местам переселения при наличии договоров между ними о строительстве (приобретении) жилого помещения.</w:t>
      </w:r>
    </w:p>
    <w:p>
      <w:r>
        <w:t>Для проведения предварительных переговоров и заключения соответствующих договоров гражданам, имеющим право на получение жилищных субсидий, органы исполнительной власти субъектов Российской Федерации в пределах ассигнований, утвержденных статьей 2 настоящего Федерального закона, выдают соответствующие гарантийные письма с указанием в них предельной суммы положенной гражданину жилищной субсидии.</w:t>
      </w:r>
    </w:p>
    <w:p>
      <w:r>
        <w:rPr>
          <w:b/>
        </w:rPr>
        <w:t>Статья 9. Очередность предоставления субсидий гражданам определяют органы государственной власти субъектов Российской Федерации на основании положений статьи 2 настоящего Федерального закона.</w:t>
      </w:r>
    </w:p>
    <w:p>
      <w:r>
        <w:t>Очередность предоставления субсидий гражданам определяют органы государственной власти субъектов Российской Федерации на основании положений статьи 2 настоящего Федерального закона.</w:t>
      </w:r>
    </w:p>
    <w:p>
      <w:r>
        <w:rPr>
          <w:b/>
        </w:rPr>
        <w:t>Статья 10. Счетной палате Российской Федерации установить оперативный контроль за целевым использованием указанных бюджетных ассигнований.</w:t>
      </w:r>
    </w:p>
    <w:p>
      <w:r>
        <w:t>Счетной палате Российской Федерации установить оперативный контроль за целевым использованием указанных бюджетных ассигнований.</w:t>
      </w:r>
    </w:p>
    <w:p>
      <w:r>
        <w:rPr>
          <w:b/>
        </w:rPr>
        <w:t>Статья 11.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