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перечне федеральных целевых программ и ведомственной структуре расходов федерального бюджета на 1996 год</w:t>
      </w:r>
    </w:p>
    <w:p>
      <w:r>
        <w:rPr>
          <w:b/>
        </w:rPr>
        <w:t>Статья 1. Утвердить: перечень федеральных целевых программ, принимаемых к реализации в 1996 году в пределах расходов федерального бюджета на 1996 год, и объемы их финансирования согласно приложению 1 к настоящему Федеральному закону;</w:t>
      </w:r>
    </w:p>
    <w:p>
      <w:r>
        <w:t>ведомственную структуру расходов федерального бюджета на 1996 год согласно приложению 2 к настоящему Федеральному закону.</w:t>
      </w:r>
    </w:p>
    <w:p>
      <w:r>
        <w:rPr>
          <w:b/>
        </w:rPr>
        <w:t>Статья 2. Внести в статью 16 Федерального закона "О федеральном бюджете на 1996 год" (Собрание законодательства Российской Федерации, 1996, № 1, ст. 21) следующие изменения:</w:t>
      </w:r>
    </w:p>
    <w:p>
      <w:r>
        <w:t>абзац пятый пункта 1 изложить в следующей редакции: "Счетная палата Российской Федерации 52000,0"</w:t>
      </w:r>
    </w:p>
    <w:p>
      <w:r>
        <w:t>пункт 12 изложить в следующей редакции: 15229660,1 в том числе: 473362,1 379801,8 3279314,5 1951217,3 355819,9 8718729,4 71415,1"</w:t>
      </w:r>
    </w:p>
    <w:p>
      <w:r>
        <w:t>пункт 13 изложить в следующей редакции: 2645889,1 в том числе: 2333305,3 273844,5 38739,3"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