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прибыль предприятий и организаций"</w:t>
      </w:r>
    </w:p>
    <w:p>
      <w:r>
        <w:rPr>
          <w:b/>
        </w:rPr>
        <w:t>Статья 1. Внести в Закон Российской Федерации "О налоге на прибыль предприятий и организаций" (Ведомости Съезда народных депутатов Российской Федерации и Верховного Совета Российской Федерации, 1992, № 11, ст. 525; № 34, ст. 1976; 1993, № 4, ст. 118; Российская газета, 1993, 3 ноября, № 205; Собрание законодательства Российской Федерации, 1994, № 27, ст. 2823; № 29, ст. 3010; № 32, ст. 3304; 1995, № 18, ст. 1592; № 26, ст. 2402, 2403; № 49, ст. 4695; 1996, № 1, ст. 4, 20; Российская газета, 1996, 18 декабря, № 241 ) следующие изменения и дополнения:</w:t>
      </w:r>
    </w:p>
    <w:p>
      <w:r>
        <w:rPr>
          <w:b/>
        </w:rPr>
        <w:t xml:space="preserve">1. </w:t>
      </w:r>
      <w:r>
        <w:t>В статье 2</w:t>
      </w:r>
    </w:p>
    <w:p>
      <w:r>
        <w:rPr>
          <w:b/>
        </w:rPr>
        <w:t xml:space="preserve">2. </w:t>
      </w:r>
      <w:r>
        <w:t>Часть вторую статьи 5 исключить</w:t>
      </w:r>
    </w:p>
    <w:p>
      <w:r>
        <w:rPr>
          <w:b/>
        </w:rPr>
        <w:t xml:space="preserve">3. </w:t>
      </w:r>
      <w:r>
        <w:t>В статье 6</w:t>
      </w:r>
    </w:p>
    <w:p>
      <w:r>
        <w:rPr>
          <w:b/>
        </w:rPr>
        <w:t xml:space="preserve">4. </w:t>
      </w:r>
      <w:r>
        <w:t>В статье 8 пункты 2 и 3 изложить в следующей редакции: "2. Предприятия, за исключением указанных в пункте 5 настоящей статьи, уплачивают в бюджет в течение квартала авансовые взносы налога на прибыль, определяемые исходя из предполагаемой суммы прибыли за налогооблагаемый период и ставки налога. Уплата в бюджет авансовых взносов налога на прибыль должна производиться не позднее 15-го числа каждого месяца равными долями в размере одной трети квартальной суммы указанного налога. Предприятия, являющиеся плательщиками авансовых взносов налога на прибыль, исчисляют сумму указанного налога, исходя из фактически полученной прибыли, подлежащей налогообложению с учетом предоставленных льгот, и ставки налога на прибыль, нарастающим итогом с начала года по окончании первого квартала, полугодия, девяти месяцев и года. Сумма налога на прибыль, подлежащая уплате в бюджет, определяется с учетом ранее начисленных сумм платежей. Разница между суммой, подлежащей внесению в бюджет по фактически полученной прибыли, и авансовыми взносами налога за истекший квартал подлежит уточнению на сумму, рассчитанную исходя из ставки рефинансирования Банка России, действовавшей в истекшем квартале. Начиная с 1 января 1997 года все предприятия, за исключением бюджетных организаций, малых предприятий и плательщиков, указанных в пункте 5 настоящей статьи, имеют право перейти на ежемесячную уплату в бюджет налога на прибыль, исходя из фактически полученной прибыли за предшествующий месяц и ставки налога. Исчисление фактической суммы налога на прибыль производится предприятиями на основании расчетов налога по фактически полученной прибыли, составляемых ежемесячно нарастающим итогом с начала года, исходя из фактически полученной ими прибыли, подлежащей налогообложению с учетом предоставленных льгот, и ставки налога на прибыль. Сумма налога на прибыль, подлежащая уплате в бюджет, определяется с учетом ранее начисленных сумм платежей. Указанные расчеты представляются предприятиями в налоговые органы по месту своего нахождения не позднее 20-го числа месяца, следующего за отчетным. Одновременно с расчетами налога по фактически полученной прибыли предприятиями представляются дополнительные материалы по определению налогооблагаемой прибыли, а также обоснованные расчеты по предоставлению налоговых льгот. Малые предприятия и бюджетные организации, имеющие прибыль от предпринимательской деятельности, уплату в бюджет налога на прибыль производят ежеквартально, исходя из фактически полученной прибыли за предшествующий отчетный период. Органам законодательной (представительной) власти субъектов Российской Федерации предоставляется право на установление ежеквартальной уплаты налога на прибыль исходя из фактически полученной прибыли за истекший квартал предприятиям, добывающим драгоценные металлы, драгоценные камни, общественным организациям, религиозным объединениям, жилищно-строительным, дачно-строительным и гаражным кооперативам, садоводческим товариществам. Порядок уплаты в бюджет налога на прибыль определяется предприятием и действует без изменения до конца календарного года</w:t>
      </w:r>
    </w:p>
    <w:p>
      <w:r>
        <w:rPr>
          <w:b/>
        </w:rPr>
        <w:t xml:space="preserve">3. </w:t>
      </w:r>
      <w:r>
        <w:t>Уплата налога на прибыль производится по месячным расчетам не позднее 25-го числа месяца, следующего за отчетным, по квартальным расчетам -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представления бухгалтерского отчета за истекший год."</w:t>
      </w:r>
    </w:p>
    <w:p>
      <w:r>
        <w:rPr>
          <w:b/>
        </w:rPr>
        <w:t xml:space="preserve">5. </w:t>
      </w:r>
      <w:r>
        <w:t>В статье 9</w:t>
      </w:r>
    </w:p>
    <w:p>
      <w:r>
        <w:rPr>
          <w:b/>
        </w:rPr>
        <w:t xml:space="preserve">1. </w:t>
      </w:r>
      <w:r>
        <w:t>в абзаце первом пункта 6 слова "включая суммы, полученные и уплаченные в виде санкций и в возмещение убытков" заменить словами "определяемые федеральным законом, устанавливающим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w:t>
      </w:r>
    </w:p>
    <w:p>
      <w:r>
        <w:rPr>
          <w:b/>
        </w:rPr>
        <w:t xml:space="preserve">1. </w:t>
      </w:r>
      <w:r>
        <w:t>в пункте 8: абзац второй исключить; абзац третий изложить в следующей редакции: "доходов в виде дивидендов, полученных по акциям, принадлежащим предприятию-акционеру и удостоверяющим право владельца этих ценных бумаг на участие в распределении прибыли предприятия-эмитента, а также доходов в виде процентов,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 абзац десятый исключить</w:t>
      </w:r>
    </w:p>
    <w:p>
      <w:r>
        <w:rPr>
          <w:b/>
        </w:rPr>
        <w:t xml:space="preserve">1. </w:t>
      </w:r>
      <w:r>
        <w:t>абзац первый пункта 9 исключить</w:t>
      </w:r>
    </w:p>
    <w:p>
      <w:r>
        <w:rPr>
          <w:b/>
        </w:rPr>
        <w:t xml:space="preserve">3. </w:t>
      </w:r>
      <w:r>
        <w:t>в пункте 1: подпункт "а" изложить в следующей редакции: "а) направленные: 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а также на погашение кредитов банков, полученных и использованных на эти цели, включая проценты по кредитам; предприятиями всех отраслей народного хозяйства на финансирование жилищного строительства (в том числе в порядке долевого участия), а также на погашение кредитов банков, полученных и использованных на эти цели, включая проценты по кредитам. Эта льгота предоставляется указанным предприятиям, осуществляющим соответственно развитие собственной производственной базы и жилищное строительство, включая погашение кредитов банков, полученных и использованных на эти цели, при условии полного использования ими сумм начисленного износа (амортизации) на последнюю отчетную дату;"; дополнить пункт подпунктом "и" следующего содержания: "и) направляемые товариществами собственников жилья, жилищно-строительными, жилищными потребительскими кооперативами на обслуживание и ремонт жилых и нежилых помещений, инженерного оборудования жилых домов, в целях управления которыми и эксплуатации которых указанные организации были созданы."</w:t>
      </w:r>
    </w:p>
    <w:p>
      <w:r>
        <w:rPr>
          <w:b/>
        </w:rPr>
        <w:t xml:space="preserve">3. </w:t>
      </w:r>
      <w:r>
        <w:t>в пункте 5: абзац второй изложить в следующей редакции: "При определении размера указанной льготы в налоговом расчете принимаются понесенные предприятием за год убытки от реализации продукции (работ, услуг). В расчете не учитываются убытки, возникшие в результате сокрытия или занижения прибыли, убытки, понесенные до 1 января 1996 года в результате превышения фактических расходов на оплату труда по сравнению с их нормируемой величиной, а также убытки, возникшие от превышения лимитов, норм и нормативов, установленных законодательством Российской Федерации по учету затрат, включаемых в себестоимость продукции (работ, услуг), учитываемых при расчете налогооблагаемой прибыли."</w:t>
      </w:r>
    </w:p>
    <w:p>
      <w:r>
        <w:rPr>
          <w:b/>
        </w:rPr>
        <w:t xml:space="preserve">3. </w:t>
      </w:r>
      <w:r>
        <w:t>в пункте 6: абзацы второй и третий изложить в следующей редакции: "религиозных объединений, предприятий, находящихся в их собственности, и хозяйственных обществ, уставный капитал которых состоит полностью из вклада религиозных объединений, от культовой деятельности, производства и реализации предметов культа и предметов религиозного назначения, а также иная прибыль указанных предприятий и хозяйственных обществ в части, используемой на осуществление этими объединениями религиозной деятельности. Льгота, предусмотренная настоящим абзацем, не распространяется на прибыль, полученную от производства и реализации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религиозных объединений; общественных организаций инвалидов, предприятий, учреждений и организаций, находящихся в их собственности, и хозяйственных обществ, уставный капитал которых состоит полностью из вклада общественных организаций инвалидов. Льгота, предусмотренная настоящим абзацем, не распространяется на прибыль, полученную от производства и реализации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
        <w:rPr>
          <w:b/>
        </w:rPr>
        <w:t xml:space="preserve">5. </w:t>
      </w:r>
      <w:r>
        <w:t>подпункт "а" пункта 1 изложить в следующей редакции: "а) доходов в виде дивидендов, полученных по акциям, принадлежащим предприятию-акционеру и удостоверяющим право владельца этих ценных бумаг на участие в распределении прибыли предприятия-эмитента, а также доходов в виде процентов,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w:t>
      </w:r>
    </w:p>
    <w:p>
      <w:r>
        <w:rPr>
          <w:b/>
        </w:rPr>
        <w:t xml:space="preserve">5. </w:t>
      </w:r>
      <w:r>
        <w:t>абзац первый пункта 2 изложить в следующей редакции: "2. Налоги с доходов, указанных в подпунктах "а" и "б" пункта 1 настоящей статьи, взимаются по ставке 15 процентов."</w:t>
      </w:r>
    </w:p>
    <w:p>
      <w:r>
        <w:rPr>
          <w:b/>
        </w:rPr>
        <w:t xml:space="preserve">5. </w:t>
      </w:r>
      <w:r>
        <w:t>абзац первый пункта 3 изложить в следующей редакции: "3. Налоги с доходов, указанных в подпунктах "а" и "б" пункта 1 настоящей статьи, взимаются у источника выплаты этих доходов. Ответственность за удержание и перечисление указанных налогов в бюджет несет предприятие, выплачивающее доход."</w:t>
      </w:r>
    </w:p>
    <w:p>
      <w:r>
        <w:rPr>
          <w:b/>
        </w:rPr>
        <w:t>Статья 2. Настоящий Федеральный закон вступает в силу со дня его официального опубликования, за исключением пункта 4 статьи 1, который вступает в силу с 1 января 1997 года.</w:t>
      </w:r>
    </w:p>
    <w:p>
      <w:r>
        <w:t>Положения подпункта 1 пункта 5 статьи 1 настоящего Федерального закона не распространяются на доходы в виде процентов, полученные по государственным ценным бумагам Российской Федерации, государственным ценным бумагам субъектов Российской Федерации и ценным бумагам органов местного самоуправления, эмитированным до вступления в силу настоящего Федерального закона.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