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акцизах"</w:t>
      </w:r>
    </w:p>
    <w:p>
      <w:r>
        <w:rPr>
          <w:b/>
        </w:rPr>
        <w:t>Статья 1. Внести в Федеральный закон "Об акцизах" (Ведомости Съезда народных депутатов РСФСР и Верховного Совета РСФСР, 1991, N 52, ст. 1872; Собрание законодательства Российской Федерации, 1996, N 11, ст. 1016) следующие изменения и дополнения:</w:t>
      </w:r>
    </w:p>
    <w:p>
      <w:r>
        <w:rPr>
          <w:b/>
        </w:rPr>
        <w:t xml:space="preserve">1. </w:t>
      </w:r>
      <w:r>
        <w:t>Часть вторую статьи 1 изложить в следующей редакции: "Акцизами облагаются следующие товары (продукция): спирт этиловый из всех видов сырья (за исключением коньячного и спирта-сырца), спиртосодержащие растворы в соответствии с перечнем, утверждаемым Правительством Российской Федерации, алкогольная продукция (спирт питьевой, водка, ликероводочные изделия, коньяки, вино натуральное, вино специальное и иная пищевая продукция с содержанием этилового спирта более полутора процентов от объема единицы алкогольной продукции, за исключением виноматериалов), пиво, табачные изделия, ювелирные изделия, нефть, включая газовый конденсат, бензин автомобильный, легковые автомобили (за исключением автомобилей с ручным управлением, в том числе ввозимых на территорию Российской Федерации, реализуемых инвалидам в порядке, определяемом Правительством Российской Федерации), а также отдельные виды минерального сырья в соответствии с перечнем, утверждаемым Правительством Российской Федерации (далее - подакцизные товары)."</w:t>
      </w:r>
    </w:p>
    <w:p>
      <w:r>
        <w:rPr>
          <w:b/>
        </w:rPr>
        <w:t xml:space="preserve">2. </w:t>
      </w:r>
      <w:r>
        <w:t>Подпункт "а" статьи 2 дополнить словами ", а также индивидуальные предприниматели"</w:t>
      </w:r>
    </w:p>
    <w:p>
      <w:r>
        <w:rPr>
          <w:b/>
        </w:rPr>
        <w:t xml:space="preserve">3. </w:t>
      </w:r>
      <w:r>
        <w:t>В статье 3</w:t>
      </w:r>
    </w:p>
    <w:p>
      <w:r>
        <w:rPr>
          <w:b/>
        </w:rPr>
        <w:t xml:space="preserve">4. </w:t>
      </w:r>
      <w:r>
        <w:t>В статье 4</w:t>
      </w:r>
    </w:p>
    <w:p>
      <w:r>
        <w:rPr>
          <w:b/>
        </w:rPr>
        <w:t xml:space="preserve">5. </w:t>
      </w:r>
      <w:r>
        <w:t>В статье 5 пункты 1 и 2 изложить в следующей редакции: "1. Сумма акциза по подакцизным товарам (в том числе по товарам, ввозимым на территорию Российской Федерации), на которые установлены ставки акцизов в процентах, определяется плательщиком по формуле А С = Н --------- , 100% - А где: С - сумма акциза; Н - объект обложения (отпускная цена без учета акциза или таможенная стоимость, увеличенная на таможенную пошлину и таможенные сборы); А - ставка акциза в процентах. С сумм денежных средств, получаемых организациями за производимые и реализуемые ими подакцизные товары в виде финансовой помощи, пополнения фондов специального назначения, а также со стоимости опциона и в случаях применения для исчисления акциза рыночных цен сумма акциза определяется по формуле С = Н х А, где: С - сумма акциза; Н - рыночная цена с учетом акциза, или сумма полученных денежных средств, или стоимость опциона; А - ставка акциза в процентах. В случае использования в качестве сырья, включая давальческое, подакцизных товаров (за исключением подакцизных видов минерального сырья), по которым на территории Российской Федерации уже был уплачен акциз, сумма акциза, подлежащая уплате по готовому подакцизному товару, уменьшается на сумму акциза, уплаченную по сырью, использованному для его производства. Сумма акциза, подлежащая уплате по винам и напиткам виноградным и плодовым, уменьшается на сумму акциза, уплаченную на территории Российской Федерации по спирту этиловому, произведенному из пищевого сырья, использованному для производства виноматериалов, в дальнейшем использованных для производства этих вин и напитков. При этом отрицательная разница между суммами акциза, уплаченными на территории Российской Федерации по подакцизным товарам, использованным в качестве сырья, включая давальческое, для производства других подакцизных товаров, и суммами акциза по реализованным готовым подакцизным товарам к зачету в счет предстоящих платежей в бюджет или возмещению из бюджета не подлежит. Сумма акциза, уплаченная по товарам (за исключением подакцизных видов минерального сырья), использованным в дальнейшем в качестве сырья для производства товаров, освобожденных от обложения данным видом налога в соответствии с пунктом 4 статьи 3 настоящего Федерального закона, а также по спирту этиловому, вырабатываемому из всех видов сырья, за исключением пищевого, в дальнейшем использованному в качестве сырья для производства товаров, не облагаемых акцизами, на себестоимость этих товаров не относится, а засчитывается в счет предстоящих платежей или возмещается за счет общих поступлений налогов в десятидневный срок со дня получения расчета за соответствующий отчетный период. При этом зачету (возмещению) подлежит сумма акциза по этим товарам, стоимость которых фактически отнесена (списана) в отчетном периоде на себестоимость. По подакцизным товарам (за исключением спирта этилового, вырабатываемого из всех видов сырья, кроме пищевого), не реализуемым на сторону и используемым организациями для производства товаров, не облагаемых акцизами, начисление сумм акцизов по соответствующим ставкам производится в момент передачи в производство этих товаров для изготовления неподакцизных товаров отнесением (списанием) суммы акцизов на себестоимость неподакцизной продукции</w:t>
      </w:r>
    </w:p>
    <w:p>
      <w:r>
        <w:rPr>
          <w:b/>
        </w:rPr>
        <w:t xml:space="preserve">2. </w:t>
      </w:r>
      <w:r>
        <w:t>Организации, производящие и реализующие спирт этиловый из всех видов сырья, спиртосодержащие растворы, водку и ликероводочную продукцию, пиво, бензин автомобильный, включая произведенные из давальческого сырья, уплачивают в бюджет акцизы исходя из фактических оборотов в следующие сроки: 15-го числа текущего месяца - за первую декаду; 25-го числа текущего месяца - за вторую декаду; 5-го числа следующего за отчетным месяца - за остальные дни отчетного месяца. Все остальные плательщики уплачивают акцизы ежемесячно исходя из фактических оборотов по реализации товаров за истекший календарный месяц не позднее 20-го числа месяца, следующего за отчетным."</w:t>
      </w:r>
    </w:p>
    <w:p>
      <w:r>
        <w:rPr>
          <w:b/>
        </w:rPr>
        <w:t xml:space="preserve">6. </w:t>
      </w:r>
      <w:r>
        <w:t>Приложения 1 и 2 к Федеральному закону "Об акцизах" исключить</w:t>
      </w:r>
    </w:p>
    <w:p>
      <w:r>
        <w:rPr>
          <w:b/>
        </w:rPr>
        <w:t xml:space="preserve">3. </w:t>
      </w:r>
      <w:r>
        <w:t>в пункте 1: в подпункте "а": в абзаце втором слова "не облагаемых акцизами, - стоимость подакцизных товаров, определяемая исходя из отпускных цен, включающих акциз по установленным ставкам" заменить словами "не облагаемых акцизами или используемых для собственных нужд, - стоимость подакцизных товаров, определяемая исходя из отпускных цен без учета акциза"; в абзаце третьем слова "с учетом акциза по установленным ставкам на аналогичные товары собственного производства на момент передачи готовых товаров, а при их отсутствии - исходя из рыночных цен, сложившихся в данном регионе на аналогичные товары в предыдущем отчетном периоде" заменить словами "без учета акциза на аналогичные товары собственного производства на момент передачи готовых товаров, а при их отсутствии - исходя из рыночных цен с учетом акциза, сложившихся в данном регионе на аналогичные товары в предыдущем отчетном периоде"; абзац четвертый исключить; в подпункте "б" слова ", включающих акциз по установленным ставкам" заменить словами "без учета акциза"; в подпункте "в" слова "видам минерального сырья" заменить словом "товарам", слово "добытых" заменить словом "реализованных"</w:t>
      </w:r>
    </w:p>
    <w:p>
      <w:r>
        <w:rPr>
          <w:b/>
        </w:rPr>
        <w:t xml:space="preserve">3. </w:t>
      </w:r>
      <w:r>
        <w:t>пункт 2 изложить в следующей редакции: "2. По товарам, ввозимым на территорию Российской Федерации, объектом налогообложения является таможенная стоимость, увеличенная на сумму таможенной пошлины и таможенных сборов. При установлении специфических ставок акцизов объектом налогообложения является объем ввозимых на территорию Российской Федерации подакцизных товаров в натуральном выражении."</w:t>
      </w:r>
    </w:p>
    <w:p>
      <w:r>
        <w:rPr>
          <w:b/>
        </w:rPr>
        <w:t xml:space="preserve">3. </w:t>
      </w:r>
      <w:r>
        <w:t>в пункте 3: в абзаце первом: слова "с учетом акциза по установленным ставкам на аналогичные товары собственного производства на момент передачи готовых товаров, а при их отсутствии - исходя из рыночных цен, сложившихся в данном регионе на аналогичные товары в предыдущем отчетном периоде" заменить словами "без учета акциза на аналогичные товары собственного производства на момент передачи готовых товаров, а при их отсутствии - исходя из рыночных цен с учетом акциза, сложившихся в данном регионе на аналогичные товары в предыдущем отчетном периоде"; дополнить абзац предложением следующего содержания: "При натуральной оплате труда подакцизными товарами собственного производства, по которым установлены твердые (специфические) ставки акцизов, при обмене с участием этих подакцизных товаров, при их передаче безвозмездно объектом обложения является объем переданных подакцизных товаров в натуральном выражении."</w:t>
      </w:r>
    </w:p>
    <w:p>
      <w:r>
        <w:rPr>
          <w:b/>
        </w:rPr>
        <w:t xml:space="preserve">3. </w:t>
      </w:r>
      <w:r>
        <w:t>в пункте 4 слово "вывозимым" заменить словом "вывезенным", слово "вывозимых" заменить словом "вывезенных"</w:t>
      </w:r>
    </w:p>
    <w:p>
      <w:r>
        <w:rPr>
          <w:b/>
        </w:rPr>
        <w:t xml:space="preserve">4. </w:t>
      </w:r>
      <w:r>
        <w:t>пункт 1 изложить в следующей редакции: "1. Ставки акцизов по подакцизным товарам (за исключением подакцизных видов минерального сырья), в том числе ввозимым на территорию Российской Федерации, являются едиными на всей территории Российской Федерации и устанавливаются в следующих размерах: (в процентах к стоимости товаров по отпускным ценам без учета акцизов или в рублях за единицу измерения) Алкогольная продукция, 45 тыс. рублей за 1 литр без- за исключением вин и водного (стопроцентного) слабоалкогольных на- этилового спирта, содержа- питков щегося в готовой алкогольной продукции Вина натуральные, слабоалкогольные напитки 2 тыс. рублей за 1 литр Вина (за исключением натуральных) специальные, виноградные и плодовые напитки крепостью до 28 процентов включительно 3 тыс. рублей за 1 литр Вина игристые и шампанские 5 тыс. рублей за 1 литр Пиво (за исключением разлитого в жестяные банки) 500 рублей за 1 литр Пиво, разлитое в жестяные банки 900 рублей за 1 литр Спирт этиловый из всех видов сырья, спиртосодержащие растворы 12 тыс. рублей за 1 литр Спирт этиловый, отпускаемый медицинским и ветеринарным учреждениям, аптечной сети и предприятиям для производства лекарственных средств и изде- лий медицинского и ветеринар- ного назначения по представ- лению Министерства здравоох- ранения Российской Федерации и Министерства сельского хо- зяйства и продовольствия Рос- сийской Федерации в пределах общих квот потребления спирта по согласованию с Министерс- твом экономики Российской Фе- дерации 8 тыс. рублей за 1 литр Табачные изделия: табак трубочный 100 тыс. рублей за 1 кг табак курительный 50 тыс. рублей за 1 кг сигары 5 тыс. рублей за 1 штуку сигариллы, сигареты с фильтром длиной свыше 85 мм 21 тыс. рублей за 1000 штук сигареты с фильтром, за исключением сигарет длиной свыше 85 мм и сигарет 1, 2, 3 и 4-го классов по ГОСТу 14 тыс. рублей за 1000 штук сигареты с фильтром 1, 2 и 3-го классов по ГОСТу 10 тыс. рублей за 1000 штук сигареты с фильтром 4-го класса по ГОСТу 7,5 тыс. рублей за 1000 штук сигареты без фильтра 5,5 тыс. рублей за 1000 штук папиросы 1-го класса 3 тыс. рублей за 1000 штук Ювелирные изделия 30 процентов Нефть, включая газо- вый конденсат* 55 тыс. рублей за 1 тонну Бензин автомобильный 25 процентов Автомобили легковые 5 процентов"; ____________ * Средневзвешенная ставка акциза на реализуемую нефть, включая газовый конденсат. 2) пункт 2 исключить</w:t>
      </w:r>
    </w:p>
    <w:p>
      <w:r>
        <w:rPr>
          <w:b/>
        </w:rPr>
        <w:t xml:space="preserve">4. </w:t>
      </w:r>
      <w:r>
        <w:t>пункты 3 и 4 считать соответственно пунктами 2 и 3</w:t>
      </w:r>
    </w:p>
    <w:p>
      <w:r>
        <w:rPr>
          <w:b/>
        </w:rPr>
        <w:t xml:space="preserve">4. </w:t>
      </w:r>
      <w:r>
        <w:t>пункт 3 изложить в следующей редакции: "3. Ставки акцизов по подакцизным видам минерального сырья (за исключением нефти, включая газовый конденсат) утверждаются Правительством Российской Федерации дифференцированно для отдельных месторождений в зависимости от их горно-геологических и экономико-географических условий. Дифференцированные ставки акцизов на нефть, включая газовый конденсат, утверждаются Правительством Российской Федерации для отдельных месторождений в соответствии со средневзвешенной ставкой акциза, установленной настоящим Федеральным законом, в зависимости от их горно-геологических и экономико-географических условий."</w:t>
      </w:r>
    </w:p>
    <w:p>
      <w:r>
        <w:rPr>
          <w:b/>
        </w:rPr>
        <w:t xml:space="preserve">4. </w:t>
      </w:r>
      <w:r>
        <w:t>дополнить статью новым пунктом 4 следующего содержания: "4. Специфические ставки акцизов пересматриваются путем внесения изменений в настоящий Федеральный закон."</w:t>
      </w:r>
    </w:p>
    <w:p>
      <w:r>
        <w:rPr>
          <w:b/>
        </w:rPr>
        <w:t>Статья 2. Правительству Российской Федерации разработать и утвердить в трехмесячный срок со дня вступления в силу настоящего Федерального закона методику дифференциации ставок акциза на нефть, включая газовый конденсат, по отдельным месторождениям в зависимости от их горно-геологических и экономико-географических условий. После утверждения указанной методики дифференцированные ставки акциза на нефть, включая газовый конденсат, должны быть соответствующим образом пересчитаны.</w:t>
      </w:r>
    </w:p>
    <w:p>
      <w:r>
        <w:t>Правительству Российской Федерации разработать и утвердить в трехмесячный срок со дня вступления в силу настоящего Федерального закона методику дифференциации ставок акциза на нефть, включая газовый конденсат, по отдельным месторождениям в зависимости от их горно-геологических и экономико-географических условий. После утверждения указанной методики дифференцированные ставки акциза на нефть, включая газовый конденсат, должны быть соответствующим образом пересчитаны.</w:t>
      </w:r>
    </w:p>
    <w:p>
      <w:r>
        <w:rPr>
          <w:b/>
        </w:rPr>
        <w:t>Статья 3. Настоящий Федеральный закон вступает в силу со дня его официального опубликования.</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