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Закона Российской Федерации "О налоге на добавленную стоимость"</w:t>
      </w:r>
    </w:p>
    <w:p>
      <w:r>
        <w:rPr>
          <w:b/>
        </w:rPr>
        <w:t>Статья 1. Внести в статью 5 Закона Российской Федерации "О налоге на добавленную стоимость" (Ведомости Съезда народных депутатов РСФСР и Верховного Совета РСФСР, 1991, № 52, ст. 1871; Ведомости Съезда народных депутатов Российской Федерации и Верховного Совета Российской Федерации, 1992, № 23, ст. 1229; № 34, ст. 1976; 1993, № 4, ст. 118; Собрание законодательства Российской Федерации, 1994, № 29, ст. 3010; № 33, ст. 3407; 1995, № 18, ст. 1591; № 26, ст. 2402; № 32, ст. 3204; № 35, ст. 3503; № 49, ст. 4695; 1996, № 1, ст. 4; № 14, ст. 1399; № 22, ст. 2582) следующие изменения:</w:t>
      </w:r>
    </w:p>
    <w:p>
      <w:r>
        <w:t>в абзаце втором подпункта "щ" пункта 1 слова "товары, ввозимые в качестве вклада в уставные фонды предприятий с иностранными инвестициями" заменить словами "товары (за исключением подакцизных), предназначенные для включения в состав основных производственных фондов, ввозимые иностранным инвестором в качестве вклада в уставный (складочный) капитал организаций (предприятий) с иностранными инвестициями".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