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налоге на добавленную стоимость"</w:t>
      </w:r>
    </w:p>
    <w:p>
      <w:r>
        <w:rPr>
          <w:b/>
        </w:rPr>
        <w:t>Статья 1. Внести в Закон Российской Федерации "О налоге на добавленную стоимость" (Ведомости Съезда народных депутатов РСФСР и Верховного Совета РСФСР, 1991, N 52, ст. 1871; Ведомости Съезда народных депутатов Российской Федерации и Верховного Совета Российской Федерации, 1992, N 23, ст. 1229; N 34, ст. 1976; 1993, N 4, ст. 118; N 14, ст. 486; Собрание законодательства Российской Федерации, 1994, N 29, ст. 3010; N 33, ст. 3407; 1995, N 18, ст. 1591; N 26, ст. 2402; N 32, ст. 3204; N 35, ст. 3503; N 49, ст. 4695; 1996, N 1, ст. 4; N 14, ст. 1399; N 22, ст. 2582) следующие изменения:</w:t>
      </w:r>
    </w:p>
    <w:p>
      <w:r>
        <w:rPr>
          <w:b/>
        </w:rPr>
        <w:t xml:space="preserve">1. </w:t>
      </w:r>
      <w:r>
        <w:t>В пункте 5 статьи 4: подпункт "г" исключить; подпункты "д" и "е" считать соответственно подпунктами "г" и "д"; в подпункте "д" слова "из подпунктов "а" - "д" настоящего пункта" заменить словами "из подпунктов "а" - "г" настоящего пункта"</w:t>
      </w:r>
    </w:p>
    <w:p>
      <w:r>
        <w:rPr>
          <w:b/>
        </w:rPr>
        <w:t xml:space="preserve">2. </w:t>
      </w:r>
      <w:r>
        <w:t>В пункте 1 статьи 5: в подпункте "у" слова "туристско-экскурсионные путевки" заменить словами "туристские и экскурсионные путевки (за исключением комиссионного и агентского вознаграждений, полученных турагентом от продажи туристских и экскурсионных путевок)"; в подпункте "ф" слова "товары (работы, услуги)" заменить словами "товары (за исключением подакцизных,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работы, услуги"; подпункт "х" после слова "товары" дополнить словами "(за исключением подакцизных,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в абзаце втором подпункта "щ" слова "технологическое оборудование, комплектующие и запасные части к нему; транспорт общественного пользования, комплектующие и запасные части к нему; специальные транспортные средства для нужд медицинской скорой помощи, пожарной охраны, органов внутренних дел" заменить словами "специально оборудованные транспортные средства для нужд медицинской скорой помощи, пожарной охраны, органов внутренних дел, закупленные за счет средств бюджетов всех уровней, а также специальные приборы и оборудование для оснащения этих специальных транспортных средств при их производстве"</w:t>
      </w:r>
    </w:p>
    <w:p>
      <w:r>
        <w:rPr>
          <w:b/>
        </w:rPr>
        <w:t>Статья 2. Установить, что по ввозимым на территорию Российской Федерации технологическому оборудованию, комплектующим и запасным частям к нему, транспорту общественного пользования, комплектующим и запасным частям к нему, специальным транспортным средствам для нужд медицинской скорой помощи, пожарной охраны, органов внутренних дел по контрактам, заключенным до вступления в силу настоящего Федерального закона и зарегистрированным в установленном порядке в таможенных органах, налог на добавленную стоимость в 1997 году не взимается.</w:t>
      </w:r>
    </w:p>
    <w:p>
      <w:r>
        <w:t>Установить, что по ввозимым на территорию Российской Федерации технологическому оборудованию, комплектующим и запасным частям к нему, транспорту общественного пользования, комплектующим и запасным частям к нему, специальным транспортным средствам для нужд медицинской скорой помощи, пожарной охраны, органов внутренних дел по контрактам, заключенным до вступления в силу настоящего Федерального закона и зарегистрированным в установленном порядке в таможенных органах, налог на добавленную стоимость в 1997 году не взимается.</w:t>
      </w:r>
    </w:p>
    <w:p>
      <w:r>
        <w:rPr>
          <w:b/>
        </w:rPr>
        <w:t>Статья 3. Настоящий Федеральный закон вступает в силу со дня его официального опубликования.</w:t>
      </w:r>
    </w:p>
    <w:p>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