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и дополнений в Федеральный закон "Об акцизах"</w:t>
      </w:r>
    </w:p>
    <w:p>
      <w:r>
        <w:rPr>
          <w:b/>
        </w:rPr>
        <w:t>Статья 1. Внести в Федеральный закон "Об акцизах" (Ведомости Съезда народных депутатов РСФСР и Верховного Совета РСФСР, 1991, N 52, ст. 1872; Собрание законодательства Российской Федерации, 1996, N 11, ст. 1016; 1997, N 3, ст. 356) следующие изменения и дополнения:</w:t>
      </w:r>
    </w:p>
    <w:p>
      <w:r>
        <w:rPr>
          <w:b/>
        </w:rPr>
        <w:t xml:space="preserve">1. </w:t>
      </w:r>
      <w:r>
        <w:t>В статье 1</w:t>
      </w:r>
    </w:p>
    <w:p>
      <w:r>
        <w:rPr>
          <w:b/>
        </w:rPr>
        <w:t xml:space="preserve">2. </w:t>
      </w:r>
      <w:r>
        <w:t>Статью 2 изложить в следующей редакции: "С т а т ь я 2. Плательщики акцизов Плательщиками акцизов являются: по подакцизным товарам, производимым на территории Российской Федерации (в том числе из давальческого сырья), - производящие и реализующие их предприятия, учреждения и организации, являющиеся в соответствии с законодательством Российской Федерации юридическими лицами, их филиалы и другие обособленные подразделения, имеющие отдельный баланс и расчетный (текущий) счет, иностранные юридические лица, международные организации, филиалы и другие обособленные подразделения иностранных юридических лиц и международных организаций, созданные на территории Российской Федерации, иностранные организации, не имеющие статуса юридического лица, и простые товарищества, а также индивидуальные предприниматели (далее - организации); по подакцизным товарам, используемых для производства товаров, не облагаемых акцизами, и (или) для собственных нужд, - производящие их организации; по подакцизным товарам, производимым за пределами территории Российской Федерации из давальческого сырья, принадлежащего организациям, подлежащим регистрации в качестве налогоплательщиков в Российской Федерации, - организации - собственники давальческого сырья; организации, осуществляющие первичную реализацию конфискованных и (или) бесхозяйных подакцизных товаров и подакцизных товаров, от которых произошел отказ в пользу государства; организации, осуществляющие первичную реализацию подакцизных товаров, ввезенных на территорию Российской Федерации без таможенного оформления (при наличии соглашений о едином таможенном пространстве с другими государствами), или использующие эти товары при производстве неподакцизных товаров. Состав плательщиков акцизов в отношении товаров, ввозимых на территорию Российской Федерации, определяется таможенным законодательством Российской Федерации."</w:t>
      </w:r>
    </w:p>
    <w:p>
      <w:r>
        <w:rPr>
          <w:b/>
        </w:rPr>
        <w:t xml:space="preserve">3. </w:t>
      </w:r>
      <w:r>
        <w:t>В статье 3</w:t>
      </w:r>
    </w:p>
    <w:p>
      <w:r>
        <w:rPr>
          <w:b/>
        </w:rPr>
        <w:t xml:space="preserve">4. </w:t>
      </w:r>
      <w:r>
        <w:t>В статье 4</w:t>
      </w:r>
    </w:p>
    <w:p>
      <w:r>
        <w:rPr>
          <w:b/>
        </w:rPr>
        <w:t xml:space="preserve">5. </w:t>
      </w:r>
      <w:r>
        <w:t>В статье 5</w:t>
      </w:r>
    </w:p>
    <w:p>
      <w:r>
        <w:rPr>
          <w:b/>
        </w:rPr>
        <w:t xml:space="preserve">1. </w:t>
      </w:r>
      <w:r>
        <w:t>часть вторую изложить в следующей редакции: "Акцизами облагаются следующие товары (продукция): спирт этиловый из всех видов сырья (за исключением спирта коньячного, спирта-сырца и спирта денатурированного), спиртосодержащая продукция (за исключением денатурированной), алкогольная продукция (спирт питьевой, водка, ликероводочные изделия, коньяки, вино натуральное, вино специальное и иная пищевая продукция с содержанием этилового спирта более полутора процентов от объема единицы алкогольной продукции, за исключением виноматериалов), пиво, табачные изделия, ювелирные изделия, нефть, включая стабилизированный газовый конденсат, бензин автомобильный, легковые автомобили (за исключением автомобилей с ручным управлением, в том числе ввозимых на территорию Российской Федерации, реализуемых инвалидам в порядке, определяемом Правительством Российской Федерации), а также отдельные виды минерального сырья в соответствии с перечнем, утверждаемым Правительством Российской Федерации (далее - подакцизные товары)."</w:t>
      </w:r>
    </w:p>
    <w:p>
      <w:r>
        <w:rPr>
          <w:b/>
        </w:rPr>
        <w:t xml:space="preserve">1. </w:t>
      </w:r>
      <w:r>
        <w:t>дополнить статью после части второй новыми частями третьей, четвертой и пятой следующего содержания: "В целях настоящего Федерального закона денатурированной спиртосодержащей продукцией, в том числе денатурированным спиртом (за исключением спирта, поставляемого по импорту), признается спиртосодержащая продукция из всех видов сырья, которая содержит денатурирующие добавки, исключающие возможность использования ее для производства алкогольной и пищевой продукции, и изготовлена в соответствии с установленной (согласованной) федеральным органом исполнительной власти нормативной документацией. К спиртосодержащей подакцизной продукции относятся растворы, эмульсии, суспензии и другие виды продукции с объемной долей этилового спирта свыше 12 процентов, содержащегося в подакцизной продукции, за исключением спиртосодержащих лекарственных, лечебно-профилактических, диагностических средств, зарегистрированных уполномоченным федеральным органом исполнительной власти и внесенных в Государственный реестр лекарственных средств, изделий медицинского назначения, а также средств, изготавливаемых аптечными учреждениями по индивидуальным рецептам, включая гомеопатические препараты, препаратов ветеринарного назначения, парфюмерно-косметической продукции, прошедших государственную регистрацию в уполномоченных федеральных органах исполнительной власти, спиртосодержащих отходов, образующихся при производстве спирта этилового из пищевого сырья, водок, ликероводочных изделий и подлежащих дальнейшей переработке, прошедших государственную регистрацию в уполномоченном федеральном органе исполнительной власти. В целях настоящего Федерального закона к ювелирным изделиям, подлежащим обложению акцизами, относятся изделия, применяемые в качестве различных украшений, предметов быта и (или) в декоративных и иных целях, для выполнения различных ритуалов и обрядов, монеты, памятные, юбилейные и другие знаки и медали (за исключением монет, имеющих статус законного платежного средства и прошедших эмиссию, государственных наград, медалей, знаков отличия и различия, статус которых определен федеральными законами или указами Президента Российской Федерации, а также законами или иными нормативными актами государств - участников Содружества Независимых Государств), изготовленные из драгоценных металлов и их сплавов, драгоценных камней и (или) культивированного жемчуга, недрагоценных материалов со вставками из драгоценных камней и (или) культивированного жемчуга. Не относятся к ювелирным изделиям, подлежащим обложению акцизами, предметы культа и религиозного назначения, предназначенные для использования в храмах, при священнодействии и (или) богослужении (за исключением обручальных колец)."</w:t>
      </w:r>
    </w:p>
    <w:p>
      <w:r>
        <w:rPr>
          <w:b/>
        </w:rPr>
        <w:t xml:space="preserve">3. </w:t>
      </w:r>
      <w:r>
        <w:t>в пункте 1: в подпункте "а": абзац второй изложить в следующей редакции: "для организаций, производящих и реализующих подакцизные товары, на которые установлены адвалорные (в процентах) ставки акцизов, за исключением подакцизных товаров из давальческого сырья, а также для организаций, использующих произведенные подакцизные товары для производства товаров, не облагаемых акцизами, и (или) для собственных нужд - стоимость подакцизных товаров, определяемая исходя из отпускных цен без учета акциза;"; в абзаце третьем: абзац после слов "подакцизные товары из давальческого сырья," дополнить словами "для организаций, осуществляющих первичную реализацию конфискованных и (или) бесхозяйных подакцизных товаров и подакцизных товаров, от которых произошел отказ в пользу государства, а также товаров, которые ввезены на территорию Российской Федерации без таможенного оформления (при наличии соглашений о едином таможенном пространстве с другими государствами) и на которые установлены адвалорные (в процентах) ставки акцизов,"; слово "готовых" заменить словом "подакцизных"; слова "с учетом" заменить словами "без учета"; подпункт "б" изложить в следующей редакции: "б) по подакцизным товарам, на которые установлены адвалорные (в процентах) ставки акцизов и которые производятся за пределами территории Российской Федерации из давальческого сырья, принадлежащего организациям, подлежащим регистрации в качестве налогоплательщиков в Российской Федерации, - стоимость реализуемых подакцизных товаров, определяемая исходя из отпускных цен без учета акциза;"</w:t>
      </w:r>
    </w:p>
    <w:p>
      <w:r>
        <w:rPr>
          <w:b/>
        </w:rPr>
        <w:t xml:space="preserve">3. </w:t>
      </w:r>
      <w:r>
        <w:t>в пункте 2 слова "ввозимых на территорию" заменить словами "ввозимым на таможенную территорию"</w:t>
      </w:r>
    </w:p>
    <w:p>
      <w:r>
        <w:rPr>
          <w:b/>
        </w:rPr>
        <w:t xml:space="preserve">3. </w:t>
      </w:r>
      <w:r>
        <w:t>в пункте 3: в абзаце первом: абзац после слов "подакцизными товарами собственного производства," дополнить словами "на которые установлены адвалорные (в процентах) ставки акцизов,"; абзац после слов "при обмене с участием" дополнить словом "этих"; слова "с учетом" заменить словами "без учета"; абзац второй после слов "подакцизные товары" дополнить словами ", на которые установлены адвалорные (в процентах) ставки акцизов,"</w:t>
      </w:r>
    </w:p>
    <w:p>
      <w:r>
        <w:rPr>
          <w:b/>
        </w:rPr>
        <w:t xml:space="preserve">3. </w:t>
      </w:r>
      <w:r>
        <w:t>пункт 4 исключить</w:t>
      </w:r>
    </w:p>
    <w:p>
      <w:r>
        <w:rPr>
          <w:b/>
        </w:rPr>
        <w:t xml:space="preserve">4. </w:t>
      </w:r>
      <w:r>
        <w:t>пункт 1 изложить в следующей редакции: "1. Ставки акцизов по подакцизным товарам (за исключением подакцизных видов минерального сырья), в том числе ввозимым на территорию Российской Федерации, являются едиными на всей территории Российской Федерации и устанавливаются в следующих размерах: ------------------------------------------------------------------- Виды подакцизных товаров В процентах к стоимости товаров по отпускным ценам без учета акцизов или в рублях и копейках за единицу измерения ------------------------------------------------------------------- Спирт этиловый из всех видов сырья 12 руб. за 1 литр Спирт этиловый, отпускаемый 8 руб. за 1 литр медицинским и ветеринарным учреждениям, аптечной сети и предприятиям для производства лекарственных средств и изделий медицинского и ветеринарного назначения по представлению Министерства здравоохранения Российской Федерации и Министерства сельского хозяйства и продовольствия Российской Федерации в пределах общих квот потребления спирта по согласованию с Министерством экономики Российской Федерации Алкогольная продукция, за 50 руб. за 1 литр исключением вин, слабоалкогольных безводного (стопроцентного) напитков с объемной долей этилового этилового спирта, спирта до 9 процентов включительно, содержащегося в подакцизных а также виноградных, плодовых и товарах медовых напитков и ликероводочных изделий с объемной долей этилового спирта до 25 процентов включительно; спиртосодержащая продукция в соответствии со статьей 1 настоящего Федерального закона Ликероводочные изделия, виноградные, 40 руб. за 1 литр плодовые и медовые напитки с безводного (стопроцентного) объемной долей этилового спирта до этилового спирта, 25 процентов включительно, за содержащегося в подакцизных исключением шипучих и газированных товарах Вермуты и вина, за исключением 22 руб. 50 коп. за 1 литр натуральных, игристых, шампанских, безводного (стопроцентного) шипучих и газированных этилового спирта, содержащегося в подакцизных товарах Вина игристые и шампанские 6 руб. за 1 литр Вина и напитки шипучие и газированные 7 руб. за 1 литр Вина натуральные; слабоалкогольные 2 руб. 40 коп. за 1 литр напитки с объемной долей этилового спирта до 9 процентов включительно, за исключением газированных и шипучих Пиво 60 коп. за 1 литр Табачные изделия: табак трубочный, за исключением 140 руб. за 1 кг табака трубочного по ГОСТу табак трубочный по ГОСТу 13 руб. 50 коп. за 1 кг табак курительный, за исключением 60 руб. за 1 кг табака, используемого в качестве сырья для производства табачной продукции сигары, за исключением сигар по ГОСТу 3 руб. за 1 штуку сигары по ГОСТу 1 руб. за 1 штуку сигариллы, сигареты с фильтром длиной 25 руб. за 1 000 штук свыше 85 мм сигареты с фильтром, за исключением 17 руб. за 1 000 штук сигарет длиной свыше 85 мм и сигарет 1, 2, 3 и 4-го классов по ГОСТу сигареты с фильтром 1, 2 и 3-го 12 руб. за 1 000 штук классов по ГОСТу сигареты с фильтром 4-го класса по 8 руб. за 1 000 штук ГОСТу сигареты без фильтра 6 руб. за 1 000 штук папиросы 1-го класса 4 руб. за 1 000 штук Ювелирные изделия 15 процентов Нефть, включая стабилизированный 55 руб. за 1 тонну* газовый конденсат Бензин автомобильный с октановым 290 руб. за 1 тонну числом до "80" включительно Бензин автомобильный с иными 370 руб. за 1 тонну октановыми числами Автомобили легковые с рабочим 10 процентов"; объемом двигателя более 2 500 куб. см _______________ * Средневзвешенная ставка акциза на реализуемую нефть, включая стабилизированный газовый конденсат. 2) в пункте 3: слова "Ставки акцизов" заменить словами "Ставки акцизов и порядок их определения; пункт после слова "включая" дополнить словом "стабилизированный"</w:t>
      </w:r>
    </w:p>
    <w:p>
      <w:r>
        <w:rPr>
          <w:b/>
        </w:rPr>
        <w:t xml:space="preserve">4. </w:t>
      </w:r>
      <w:r>
        <w:t>в пункте 4 слова "Специфические ставки" заменить словом "Ставки"</w:t>
      </w:r>
    </w:p>
    <w:p>
      <w:r>
        <w:rPr>
          <w:b/>
        </w:rPr>
        <w:t xml:space="preserve">5. </w:t>
      </w:r>
      <w:r>
        <w:t>в пункте 1: абзацы первый - двенадцатый исключить; дополнить пункт новым абзацем первым следующего содержания: "1. Сумма акциза определяется плательщиками самостоятельно. При этом сумма акциза в расчетных документах и первичных учетных документах, в том числе счетах-фактурах, выделяется отдельной строкой."; абзацы тринадцатый, четырнадцатый и пятнадцатый считать соответственно абзацами вторым, третьим и четвертым; абзац второй после слов "не подлежит" дополнить словами ", а относится на финансовые результаты"; в абзаце третьем слова "освобожденных от обложения данным видом налога в соответствии с пунктом 4 статьи 3 настоящего Федерального закона, а также" заменить словами "вывезенных за пределы территории Российской Федерации (за исключением подакцизных товаров, вывезенных в государства - участники Содружества Независимых Государств, подакцизных видов минерального сырья, а также подакцизных товаров, вывезенных в порядке товарообмена),"; дополнить пункт абзацами следующего содержания: "По спирту этиловому, вырабатываемому из пищевого сырья, не реализуемому на сторону и используемому организацией для производства денатурированного спирта, не облагаемого акцизом, акцизы при передаче его в производство для изготовления денатурированного спирта не начисляются и не уплачиваются. Сумма акциза, начисленная и уплаченная налогоплательщиками в бюджет по подакцизным товарам, в дальнейшем вывезенным за пределы территории Российской Федерации (за исключением подакцизных товаров, вывезенных в государства - участники Содружества Независимых Государств, подакцизных видов минерального сырья, а также подакцизных товаров, вывезенных в порядке товарообмена), после документального подтверждения в течение 90 дней с момента отгрузки факта вывоза таких товаров налоговому органу засчитывается этим налогоплательщикам в счет предстоящих платежей или возмещается за счет общих поступлений налогов в десятидневный срок. Организациям, производящим подакцизные товары, которые в дальнейшем вывезены за пределы Российской Федерации (за исключением подакцизных товаров, вывезенных в государства - участники Содружества Независимых Государств, подакцизных видов минерального сырья, а также подакцизных товаров, вывезенных в порядке товарообмена), налоговыми органами может быть предоставлена отсрочка по уплате акцизов по отгруженным подакцизным товарам при условии предоставления ими гарантий уполномоченных банков в том, что при непредставлении организацией в налоговые органы в течение 90 дней с момента отгрузки документов, подтверждающих факт вывоза таких товаров, с этих банков по истечении указанных 90 дней в безакцептном порядке взыскивается застрахованная сумма акцизов."</w:t>
      </w:r>
    </w:p>
    <w:p>
      <w:r>
        <w:rPr>
          <w:b/>
        </w:rPr>
        <w:t xml:space="preserve">5. </w:t>
      </w:r>
      <w:r>
        <w:t>пункт 2 изложить в следующей редакции: "2. Акцизы уплачиваются в бюджет в следующие сроки: не позднее 30-го числа месяца, следующего за отчетным месяцем, - по подакцизным товарам (за исключением природного газа), реализованным с 1-го по 15-е число включительно отчетного месяца; не позднее 15-го числа второго месяца, следующего за отчетным месяцем, - по подакцизным товарам (за исключением природного газа), реализованным с 16-го по последнее число отчетного месяца. Акцизы по природному газу уплачиваются в бюджет исходя из фактической реализации не позднее 20-го числа месяца, следующего за отчетным."</w:t>
      </w:r>
    </w:p>
    <w:p>
      <w:r>
        <w:rPr>
          <w:b/>
        </w:rPr>
        <w:t xml:space="preserve">5. </w:t>
      </w:r>
      <w:r>
        <w:t>в пункте 4 слова "до 20-го" заменить словами "не позднее 20-го"</w:t>
      </w:r>
    </w:p>
    <w:p>
      <w:r>
        <w:rPr>
          <w:b/>
        </w:rPr>
        <w:t xml:space="preserve">5. </w:t>
      </w:r>
      <w:r>
        <w:t>пункт 5 изложить в следующей редакции: "5. В целях настоящего Федерального закона датой (моментом) реализации подакцизных товаров, за исключением природного газа, является день отгрузки (передачи) подакцизных товаров, включая произведенные из давальческого сырья. В таком же порядке определяется дата (момент) реализации при натуральной оплате труда подакцизными товарами собственного производства, при безвозмездной передаче подакцизных товаров, при обмене и проведении взаимных зачетов с участием подакцизных товаров. При этом в целях настоящего Федерального закона не имеет значения, производилась ли передача или отгрузка непосредственно покупателю, владельцу давальческого сырья либо по его поручению другому грузополучателю. Датой (моментом) реализации природного газа считается день поступления денежных средств за природный газ на счета в учреждения банков, а при расчетах наличными деньгами - день поступления денежных средств в кассу. При безвозмездной передаче природного газа, при обмене с его участием датой реализации считается день его передачи."</w:t>
      </w:r>
    </w:p>
    <w:p>
      <w:r>
        <w:rPr>
          <w:b/>
        </w:rPr>
        <w:t>Статья 2. Настоящий Федеральный закон вступает в силу со дня его официального опубликования.</w:t>
      </w:r>
    </w:p>
    <w:p>
      <w:r>
        <w:t>В отношении подакцизных товаров, отгруженных до даты вступления в силу настоящего Федерального закона, исчисление и уплата налога производятся в ранее установленном порядке по ранее действовавшим ставкам. Предложить Президенту Российской Федерации и поручить Правительству Российской Федерации привести свои правовые акты в соответствие с настоящим Федеральным законом.</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