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Государственного фонда занятости населения Российской Федерации за 1996 год</w:t>
      </w:r>
    </w:p>
    <w:p>
      <w:r>
        <w:rPr>
          <w:b/>
        </w:rPr>
        <w:t>Статья 1. Утвердить отчет об исполнении бюджета Государственного фонда занятости населения Российской Федерации (далее - Фонд занятости) за 1996 год по следующим основным показателям:</w:t>
      </w:r>
    </w:p>
    <w:p>
      <w:r>
        <w:t>(млрд. рублей) Доходы Переходящий остаток средств Фонда занятости на 1 января 1996 года 582,1 Страховые взносы работодателей 5 918,0 Прочие поступления 1 092,5 Всего доходов 7 592,6 Расходы Профессиональное обучение и социальная адаптация лиц, признанных безработными, всего 716,8 в том числе: профессиональное обучение 633,0 социальная адаптация 83,8 Организация общественных работ и поддержка рабочих мест, всего 941,0 в том числе: создание и сохранение рабочих мест 601,3 компенсационные выплаты и субсидии к заработной плате 91,1 общественные работы и временная занятость 248,6 Программы материальной поддержки лиц, признанных безработными, всего 4 035,7 в том числе: пособия и материальная помощь лицам, признанным безработными 3 683,2 выплаты досрочных пенсий 352,5 Информационная поддержка программ занятости 274,8 Капитальные вложения 292,5 Услуги и содержание органов федеральной государственной службы занятости населения Российской Федерации 1 025,6 Всего расходов 7 286,4 Переходящий остаток средств Фонда занятости на 1 января 1997 года 306,2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