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плате за землю"</w:t>
      </w:r>
    </w:p>
    <w:p>
      <w:r>
        <w:rPr>
          <w:b/>
        </w:rPr>
        <w:t>Статья None. Федеральный закон   от 25.07.1998 № 132-ФЗ</w:t>
      </w:r>
    </w:p>
    <w:p>
      <w:r>
        <w:rPr>
          <w:b/>
        </w:rPr>
        <w:t xml:space="preserve">1. </w:t>
      </w:r>
      <w:r>
        <w:t>В части второй статьи 5 слова "доли централизации" заменить словами "направляемой доли"</w:t>
      </w:r>
    </w:p>
    <w:p>
      <w:r>
        <w:rPr>
          <w:b/>
        </w:rPr>
        <w:t xml:space="preserve">2. </w:t>
      </w:r>
      <w:r>
        <w:t>(Часть 2 утратила силу на основании Федерального закона от 29.11.2004 г. N 141-ФЗ )</w:t>
      </w:r>
    </w:p>
    <w:p>
      <w:r>
        <w:rPr>
          <w:b/>
        </w:rPr>
        <w:t xml:space="preserve">3. </w:t>
      </w:r>
      <w:r>
        <w:t>(Часть 3 утратила силу на основании Федерального закона от 29.11.2004 г. N 141-ФЗ )</w:t>
      </w:r>
    </w:p>
    <w:p>
      <w:r>
        <w:rPr>
          <w:b/>
        </w:rPr>
        <w:t xml:space="preserve">4. </w:t>
      </w:r>
      <w:r>
        <w:t>В приложении 1 слова "доли централизации" заменить словами "перечисляемой доли", слово "централизуемых" заменить словом "перечисляемых". С т а т ь я 2. Настоящий Федеральный закон вступает в силу со дня его официального опубликования. Предложить Президенту Российской Федерации и Правительству Российской Федерации привести свои правовые акты в соответствие с настоящим Федеральным законом. Президент Российской Федерации Б.Ельцин Москва, Кремль 25 июля 1998 года N 132-ФЗ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