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статью 11-1 Закона Российской Федерации "О Государственной границе Российской Федерации"</w:t>
      </w:r>
    </w:p>
    <w:p>
      <w:r>
        <w:rPr>
          <w:b/>
        </w:rPr>
        <w:t>Статья 1. Внести в статью 11-1 Закона Российской Федерации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1996, N 50, ст. 5610; 1997, N 29, ст. 3507) изменения и дополнения, изложив ее в следующей редакции:</w:t>
      </w:r>
    </w:p>
    <w:p>
      <w:r>
        <w:t>"Статья 11-1. Сбор за пограничное оформление 1. При осуществлении пограничного контроля при выезде из Российской Федерации взимается сбор за пограничное оформление, который является обязательным платежом на всей территории Российской Федерации. Уплата сбора за пограничное оформление является неотъемлемым условием осуществления пограничного контроля при выезде из Российской Федерации.</w:t>
      </w:r>
    </w:p>
    <w:p>
      <w:r>
        <w:rPr>
          <w:b/>
        </w:rPr>
        <w:t xml:space="preserve">2. </w:t>
      </w:r>
      <w:r>
        <w:t>Плательщиками сбора за пограничное оформление являются: физические лица, пересекающие Государственную границу Российской Федерации (за исключением физических лиц - владельцев перемещаемых через Государственную границу Российской Федерации транспортных средств) (далее - физические лица); физические и юридические лица - владельцы перемещаемых через Государственную границу Российской Федерации транспортных средств (далее - владельцы транспортных средств). Любое заинтересованное лицо вправе уплатить сбор за пограничное оформление за другое лицо, если иное не установлено законодательством Российской Федерации</w:t>
      </w:r>
    </w:p>
    <w:p>
      <w:r>
        <w:rPr>
          <w:b/>
        </w:rPr>
        <w:t xml:space="preserve">3. </w:t>
      </w:r>
      <w:r>
        <w:t>Сбор за пограничное оформление взимается в следующих размерах</w:t>
      </w:r>
    </w:p>
    <w:p>
      <w:r>
        <w:rPr>
          <w:b/>
        </w:rPr>
        <w:t xml:space="preserve">4. </w:t>
      </w:r>
      <w:r>
        <w:t>От уплаты сбора за пограничное оформление освобождаются: физические лица, следующие в Калининградскую область с остальной части территории Российской Федерации и из Калининградской области на остальную часть территории Российской Федерации; владельцы транспортных средств, следующих в Калининградскую область с остальной части территории Российской Федерации и из Калининградской области на остальную часть территории Российской Федерации; дети, не достигшие возраста 14 лет; инвалиды I и II групп, а также инвалиды с детства всех групп; физические лица - владельцы личных легковых автотранспортных средств, являющиеся инвалидами I и II групп, а также инвалидами с детства всех групп; физические лица, следующие в составе специальных групп для оказания помощи в ликвидации последствий чрезвычайных ситуаций природного или техногенного характера, а также владельцы транспортных средств, следующих в составе указанных групп; физические лица из числа военнослужащих и гражданского персонала российских воинских контингентов, следующие для участия в миротворческой деятельности в составе многонациональных сил или коллективных сил по поддержанию мира, а также владельцы транспортных средств, следующих в составе указанных сил; члены экипажей, бригад, водители российских и иностранных транспортных средств при исполнении служебных обязанностей; сотрудники дипломатических представительств, консульских учреждений Российской Федерации и члены их семей, а также сотрудники дипломатических представительств, консульских учреждений иностранных государств в Российской Федерации и члены их семей; владельцы транспортных средств - дипломатические представительства и консульские учреждения Российской Федерации, а также дипломатические представительства и консульские учреждения иностранных государств в Российской Федерации; владельцы личного автотранспорта, в том числе лица, управляющие по доверенности, - сотрудники дипломатических представительств и консульских учреждений Российской Федерации, а также сотрудники дипломатических представительств и консульских учреждений иностранных государств в Российской Федерации; физические лица - сотрудники Организации Объединенных Наций и ее специализированных учреждений, сотрудники Совета Европы и других международных организаций в соответствии с международными договорами Российской Федерации, а также члены официальных делегаций указанных организаций, следующие через Государственную границу Российской Федерации по их направлениям; физические лица - члены государственных, правительственных и парламентских делегаций Российской Федерации и иностранных государств, а также владельцы транспортных средств, обеспечивающих передвижение указанных делегаций; физические лица, имеющие дипломатические паспорта, а также владельцы транспортных средств, обеспечивающих передвижение указанных лиц; граждане государств - участников Содружества Независимых Государств и владельцы транспортных средств, находящиеся на территориях этих государств (за исключением граждан государств, которыми введен сбор за пограничное оформление в отношении граждан Российской Федерации, и находящихся на территориях этих государств владельцев транспортных средств) при поездках в пределах территорий государств - участников Содружества Независимых Государств; физические лица, пересекающие Государственную границу Российской Федерации в соответствии с международными договорами Российской Федерации с сопредельными государствами; владельцы транспортных средств, пересекающих Государственную границу Российской Федерации в соответствии с международными договорами Российской Федерации с сопредельными государствами; владельцы транспортных средств, осуществляющих рейсовые приграничные перевозки; владельцы морских судов, осуществляющих морской промысел, исследовательскую и иную деятельность за пределами территориального моря Российской Федерации без захода в иностранные порты; физические лица, следующие транзитом через территорию Российской Федерации; владельцы транспортных средств, следующих транзитом через территорию Российской Федерации; физические лица, в том числе владельцы личных легковых автотранспортных средств, являющиеся участниками Второй мировой войны, воевавшие на стороне государств антигитлеровской коалиции; физические лица, в том числе владельцы личных легковых автотранспортных средств, являющиеся гражданами Российской Федерации, постоянно проживающие на территории Российской Федерации и имеющие на территориях государств, ранее входивших в состав Союза ССР, недвижимое имущество, следующие к месту нахождения данного имущества с территории Российской Федерации и обратно</w:t>
      </w:r>
    </w:p>
    <w:p>
      <w:r>
        <w:rPr>
          <w:b/>
        </w:rPr>
        <w:t xml:space="preserve">5. </w:t>
      </w:r>
      <w:r>
        <w:t>Порядок взимания сбора за пограничное оформление определяется Правительством Российской Федерации."</w:t>
      </w:r>
    </w:p>
    <w:p>
      <w:r>
        <w:rPr>
          <w:b/>
        </w:rPr>
        <w:t xml:space="preserve">3. </w:t>
      </w:r>
      <w:r>
        <w:t>с физических лиц - в размере 0,8 установленного законом минимального размера оплаты труда</w:t>
      </w:r>
    </w:p>
    <w:p>
      <w:r>
        <w:rPr>
          <w:b/>
        </w:rPr>
        <w:t xml:space="preserve">3. </w:t>
      </w:r>
      <w:r>
        <w:t>с владельцев: легкового автотранспорта - в размере 2-кратного установленного законом минимального размера оплаты труда; грузового автотранспорта и автобусов - в размере одного установленного законом минимального размера оплаты труда; пассажирских воздушных судов с количеством посадочных мест до 50 - в размере 5-кратного установленного законом минимального размера оплаты труда; пассажирских воздушных судов с количеством посадочных мест от 50 до 100 - в размере 7-кратного установленного законом минимального размера оплаты труда; пассажирских воздушных судов с количеством посадочных мест 100 и более - в размере 10-краткого установленного законом минимального размера оплаты труда; грузовых воздушных судов - в размере 7-кратного установленного законом минимального размера оплаты труда; морских пассажирских судов с количеством посадочных мест до 100 - в размере 7-кратного установленного законом минимального размера оплаты труда; морских пассажирских судов с количеством посадочных мест 100 и более - в размере 10-кратного установленного законом минимального размера оплаты труда; речных пассажирских судов - в размере 2-кратного установленного законом минимального размера оплаты труда; морских грузовых судов дедвейтом до 100 тонн - в размере 3-кратного установленного законом минимального размера оплаты труда; морских грузовых судов дедвейтом от 100 до 1000 тонн - в размере 5-кратного установленного законом минимального размера оплаты труда; морских грузовых судов дедвейтом 1000 и более тонн - в размере 7-кратного установленного законом минимального размера оплаты труда; речных грузовых судов - в размере одного установленного законом минимального размера оплаты труда; пассажирских железнодорожных поездов - в размере 10-кратного установленного законом минимального размера оплаты труда; железнодорожных грузовых вагонов - в размере 0,2 установленного законом минимального размера оплаты труда за каждый вагон; контейнеров, перевозимых железнодорожным транспортом, - в размере 0,15 установленного законом минимального размера оплаты труда за каждый контейнер</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p>
      <w:r>
        <w:rPr>
          <w:b/>
        </w:rPr>
        <w:t>Статья 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