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статью 20 Закона Российской Федерации "Об основах налоговой системы в Российской Федерации"</w:t>
      </w:r>
    </w:p>
    <w:p>
      <w:r>
        <w:rPr>
          <w:b/>
        </w:rPr>
        <w:t>Статья 1. Внести в статью 20 Закона Российской Федерации "Об основах налоговой системы в Российской Федерации" (Ведомости Съезда народных депутатов Российской Федерации и Верховного Совета Российской Федерации, 1992, N 11, ст. 527; 1993, N 4, ст. 118) следующие изменения и дополнения:</w:t>
      </w:r>
    </w:p>
    <w:p>
      <w:r>
        <w:rPr>
          <w:b/>
        </w:rPr>
        <w:t xml:space="preserve">1. </w:t>
      </w:r>
      <w:r>
        <w:t>(Пункт 1 утратил силу - Федеральный закон от 07.07.2003 г. N 117-ФЗ)</w:t>
      </w:r>
    </w:p>
    <w:p>
      <w:r>
        <w:rPr>
          <w:b/>
        </w:rPr>
        <w:t xml:space="preserve">2. </w:t>
      </w:r>
      <w:r>
        <w:t>Дополнить статью пунктом 3 следующего содержания: "3. Плательщиками налога с продаж (далее - налогоплательщики) признаются юридические лица, созданные в соответствии с законодательством Российской Федерации, их филиалы, представительства и другие обособленные подразделения; иностранные юридические лица, компании и другие корпоративные образования, обладающие гражданской правоспособностью, созданные в соответствии с законодательством иностранных государств, международные организации, их филиалы и представительства, созданные на территории Российской Федерации; а также индивидуальные предприниматели, осуществляющие свою деятельность без образования юридического лица, самостоятельно реализующие товары (работаты, услуги) на территории Российской Федерации. Объектом налогообложения по налогу с продаж признается стоимость товаров (работ, услуг), реализуемых в розницу или оптом за наличный расчет, а именно: стоимость подакцизных товаров, дорогостоящей мебели, радиотехники, одежды, деликатесных продуктов питания, автомобилей, мехов, ювелирных изделий, видеопродукции и компакт-дисков; услуг туристических фирм, связанных с поездками за пределы Российской Федерации (за исключением стран СНГ), услуг по рекламе, услуг трех-, четырех- и пятизвездочных гостиниц, услуг по пассажирским авиаперевозкам в салонах первого и бизнес классов и пассажирским железнодорожным перевозкам в вагонах классов "люкс" и "СВ", а также других товаров и услуг не первой необходимости по решению законодательных (представительных) органов субъектов Российской Федерации. Не является объектом налогообложения по налогу с продаж стоимость: хлеба и хлебобулочных изделий, молока и молокопродуктов, масла растительного, маргарина, круп, сахара, соли, картофеля, продуктов детского и диабетического питания; детской одежды и обуви; лекарств, протезно-ортопедических изделий; жилищно-коммунальных услуг, а также услуг по сдаче в наем населению государственных или муниципальных жилых помещений, а также по предоставлению жилья в общежитиях; услуг в сфере культуры и искусства, оказываемых государственными и муниципальными учреждениями и организациями культуры и искусства (театры, кинотеатры, концертные организации и коллективы, клубные учреждения, включая сельские, библиотеки, цирки, лектории, планетарии, парки культуры и отдыха, ботанические сады, зоопарки) при проведении театрально-зрелищных, культурно-просветительских мероприятий, в том числе стоимость входных билетов и абонементов; зданий, сооружений, земельных участков и иных объектов, относящихся к недвижимому имуществу, и ценных бумаг; услуг по содержанию детей в дошкольных учреждениях и уходу за больными и престарелыми; услуг по перевозке пассажиров транспортом общего пользования муниципального образования (за исключением такси), а также услуг по перевозкам пассажиров в пригородном сообщении морским, речным, железнодорожным и автомобильным транспортом; услуг, предоставляемых кредитными организациями, страховщиками, негосударственными пенсионными фондами, профессиональными участниками рынка ценных бумаг, оказываемых в рамках их деятельности, подлежащей лицензированию, а также услуг, предоставляемых коллегией адвокатов; ритуальных услуг похоронных бюро, кладбищ и крематориев, проведения обрядов и церемоний религиозными организациями; услуг, оказываемых уполномоченными органами государственной власти и органами местного самоуправления, за которые взимаются соответствующие виды пошлин и сборов; товаров (работ, услуг) связанных с учебным, учебно-производственным, научным или воспитательным процессом и производимых государственными и муниципальными образовательными учреждениями; путевок (курсовок) в санаторно-курортные и оздоровительные учреждения, учреждения отдыха, реализуемых для инвалидов; других товаров первой необходимости по перечню, устанавливаемому законодательными (представительными) органами субъектов Российской Федерации с целью недопущения снижения уровня жизни малообеспеченных групп населения. В целях настоящего закона к продаже за наличный расчет приравнивается продажа с проведением расчетов посредством кредитных и иных платежных карточек, по расчетным чекам банков, по перечислениям со счетов в банках по поручениям физических лиц, а также передача товаров (выполнение работ, оказание услуг) населению в обмен на другие товары (работы, услуги). При определении налоговой базы стоимость товаров (работ, услуг) включает налог на добавленную стоимость и акцизы для подакцизных товаров. Ставка налога с продаж устанавливается в размере до 5 процентов. Сумма налога определяется как соответствующая налоговой ставке процентная доля цены товара без учета налога с продаж и включается налогоплательщиком в цену товара, предъявляемую к оплате покупателю (заказчику). Налог с продаж устанавливается и вводится в действие законами субъектов Российской Федерации и обязателен к уплате на территории соответствующих субъектов Российской Федерации. Устанавливая налог с продаж законодательные (представительные) органы субъектов Российской Федерации определяют ставку налога, порядок и сроки уплаты налога, льготы и форму отчетности по данному налогу, а также могут устанавливать дополнительный перечень товаров (работ, услуг), реализация которых освобождается от налога с продаж."</w:t>
      </w:r>
    </w:p>
    <w:p>
      <w:r>
        <w:rPr>
          <w:b/>
        </w:rPr>
        <w:t>Статья 2. (Статья 2 утратила силу - Федеральный закон от 07.07.2003 г. N 117-ФЗ)</w:t>
      </w:r>
    </w:p>
    <w:p>
      <w:r>
        <w:t>(Статья 2 утратила силу - Федеральный закон от 07.07.2003 г. N 117-ФЗ)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