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Закон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N 34, ст. 1976; Собрание законодательства Российской Федерации, 1994, N 10, ст. 1108; 1997, N 30, ст. 3593; 1998, N 31, ст. 3816) следующие изменения и дополнения:</w:t>
      </w:r>
    </w:p>
    <w:p>
      <w:r>
        <w:t>в статье 19</w:t>
      </w:r>
    </w:p>
    <w:p>
      <w:r>
        <w:t>пункт 1 дополнить подпунктом "у" следующего содержания: "у) сбор за пограничное оформление."</w:t>
      </w:r>
    </w:p>
    <w:p>
      <w:r>
        <w:t>в пункте 2 слова "в подпунктах "а" - "ж" и "р" заменить словами "в подпунктах "а" - "ж", "р" и "у"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