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присоединении Российской Федерации к Протоколу 1996 года об изменении Конвенции об ограничении ответственности по морским требованиям 1976 года</w:t>
      </w:r>
    </w:p>
    <w:p>
      <w:r>
        <w:rPr>
          <w:b/>
        </w:rPr>
        <w:t>Статья None. Федеральный закон   от 06.01.1999 № 9-ФЗ</w:t>
      </w:r>
    </w:p>
    <w:p>
      <w:r>
        <w:t>О присоединении Российской Федерации к Протоколу 1996 года об изменении Конвенции об ограничении ответственности по морским требованиям 1976 года РОССИЙСКАЯ ФЕДЕРАЦИЯ ФЕДЕРАЛЬНЫЙ ЗАКОН О присоединении Российской Федерации к Протоколу 1996 года об изменении Конвенции об ограничении ответственности по морским требованиям 1976 года Принят Государственной Думой 17 декабря 1998 года Одобрен Советом Федерации 23 декабря 1998 года (В редакции Федерального закона от 28.06.2022 № 186-ФЗ ) Присоединиться от имени Российской Федерации к Протоколу 1996 года об изменении Конвенции об ограничении ответственности по морским требованиям 1976 года со следующими оговорками: "Российская Федерация в соответствии с пунктом 1 статьи 18 Конвенции об ограничении ответственности по морским требованиям 1976 года, измененной Протоколом 1996 года, оставляет за собой право исключить: абзац; (Утратил силу - Федеральный закон от 28.06.2022 № 186-ФЗ ) б) требования в отношении ущерба в значении Международной конвенции об ответственности и компенсации за ущерб в связи с перевозкой морем опасных и вредных веществ 1996 года или любой поправки или любого протокола к ней" и со следующими заявлениями: "Российская Федерация в соответствии с подпунктом "e" статьи 3 Конвенции об ограничении ответственности по морским требованиям 1976 года, измененной Протоколом 1996 года, будет применять к требованиям о причинении вреда личности или имуществу служащих судовладельца или спасателя, обязанности которых связаны с судном или со спасательными операциями, а также к требованиям их наследников, лиц, находящихся у них на иждивении или имевших право на получение от них содержания, законодательство Российской Федерации о возмещении вреда, причиненного личности или имуществу гражданина, в полном объеме, если к трудовому договору, заключенному между судовладельцем или спасателем и такими служащими, подлежит применению законодательство Российской Федерации"; "Российская Федерация воспользуется возможностью, предусмотренной пунктом 3 статьи 15 Конвенции об ограничении ответственности по морским требованиям 1976 года, измененной Протоколом 1996 года, и будет применять к требованиям о возмещении вреда, причиненного личности или имуществу лица в прямой связи с эксплуатацией судна или в связи со спасательными операциями, законодательство Российской Федерации о возмещении вреда, причиненного личности или имуществу гражданина, в полном объеме, если судовладелец и лицо или спасатель и лицо являются организациями или гражданами Российской Федерации"; "Российская Федерация воспользуется возможностью, предусмотренной пунктом 3 bis статьи 15 Конвенции об ограничении ответственности по морским требованиям 1976 года, измененной Протоколом 1996 года, и будет применять к требованиям о возмещении вреда, причиненного жизни или здоровью пассажира судна, законодательство Российской Федерации о возмещении вреда, причиненного жизни или здоровью гражданина, в полном объеме, если судовладелец и пассажир являются организациями или гражданами Российской Федерации". Президент Российской Федерации Б.Ельцин Москва, Кремль 6 января 1999 года № 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