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дополнения в статью 126 Уголовного кодекса Российской Федерации</w:t>
      </w:r>
    </w:p>
    <w:p>
      <w:r>
        <w:rPr>
          <w:b/>
        </w:rPr>
        <w:t>Статья 1. Внести в статью 126 Уголовного кодекса Российской Федерации (Собрание законодательства Российской Федерации, 1996, № 25, ст. 2954) следующие изменения и дополнение:</w:t>
      </w:r>
    </w:p>
    <w:p>
      <w:r>
        <w:rPr>
          <w:b/>
        </w:rPr>
        <w:t xml:space="preserve">1. </w:t>
      </w:r>
      <w:r>
        <w:t>В части второй: пункт "в" после слов "или здоровья" дополнить словами ", либо с угрозой применения такого насилия"; в абзаце десятом слова "от пяти до десяти" заменить словами "от шести до пятнадцати"</w:t>
      </w:r>
    </w:p>
    <w:p>
      <w:r>
        <w:rPr>
          <w:b/>
        </w:rPr>
        <w:t xml:space="preserve">2. </w:t>
      </w:r>
      <w:r>
        <w:t>Часть третью изложить в следующей редакции: "3. Деяния, предусмотренные частями первой или второй настоящей статьи, если они:</w:t>
      </w:r>
    </w:p>
    <w:p>
      <w:r>
        <w:rPr>
          <w:b/>
        </w:rPr>
        <w:t xml:space="preserve">2. </w:t>
      </w:r>
      <w:r>
        <w:t>совершены организованной группой; (Абзац утратил силу - Федеральный закон от 08.12.2003 № 162-ФЗ)</w:t>
      </w:r>
    </w:p>
    <w:p>
      <w:r>
        <w:rPr>
          <w:b/>
        </w:rPr>
        <w:t xml:space="preserve">2. </w:t>
      </w:r>
      <w:r>
        <w:t>повлекли по неосторожности смерть потерпевшего или иные тяжкие последствия, - наказываются лишением свободы на срок от восьми до двадцати лет."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