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дополнений в Уголовный кодекс Российской Федерации и дополнений и изменения в статью 126 Уголовно-процессуального кодекса РСФСР</w:t>
      </w:r>
    </w:p>
    <w:p>
      <w:r>
        <w:rPr>
          <w:b/>
        </w:rPr>
        <w:t>Статья 1. Внести в Уголовный кодекс Российской Федерации (Собрание законодательства Российской Федерации, 1996, № 25, ст. 2954; 1998, № 26, ст. 3012) следующие дополнения:</w:t>
      </w:r>
    </w:p>
    <w:p>
      <w:r>
        <w:t>дополнить статьей 1711 следующего содержания: "Статья 1711. Производство, приобретение, хранение, перевозка или сбыт немаркированных товаров и продукции 1. Производство, приобретение, хранение, перевозка в целях сбыта или сбыт немаркированных товаров и продукции, которые подлежат обязательной маркировке марками акцизного сбора, специальными марками или знаками соответствия, защищенными от подделок, совершенные в крупном размере, - наказываются штрафом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лишением свободы на срок до трех лет.</w:t>
      </w:r>
    </w:p>
    <w:p>
      <w:r>
        <w:rPr>
          <w:b/>
        </w:rPr>
        <w:t xml:space="preserve">2. </w:t>
      </w:r>
      <w:r>
        <w:t>Те же деяния, совершенные:</w:t>
      </w:r>
    </w:p>
    <w:p>
      <w:r>
        <w:rPr>
          <w:b/>
        </w:rPr>
        <w:t xml:space="preserve">2. </w:t>
      </w:r>
      <w:r>
        <w:t>Использование заведомо поддельных марок акцизного сбора, специальных марок или знаков соответствия, защищенных от подделок, - наказывается штрафом от пятисот до одной тысячи минимальных размеров оплаты труда или в размере заработной платы или иного дохода осужденного за период от пяти месяцев до одного года либо лишением свободы на срок до пяти лет."</w:t>
      </w:r>
    </w:p>
    <w:p>
      <w:r>
        <w:rPr>
          <w:b/>
        </w:rPr>
        <w:t xml:space="preserve">2. </w:t>
      </w:r>
      <w:r>
        <w:t>организованной группой; (Абзац утратил силу - Федеральный закон от 08.12.2003 № 162-ФЗ)</w:t>
      </w:r>
    </w:p>
    <w:p>
      <w:r>
        <w:rPr>
          <w:b/>
        </w:rPr>
        <w:t xml:space="preserve">2. </w:t>
      </w:r>
      <w:r>
        <w:t>в особо крупном размере, - наказываются лишением свободы на срок от двух до шести лет с конфискацией имущества или без таковой."; (Абзац утратил силу - Федеральный закон от 08.12.2003 № 162-ФЗ) в статье 325: наименование после слова "печатей" дополнить словами "либо похищение марок акцизного сбора, специальных марок или знаков соответствия"; дополнить частью третьей следующего содержания: "3. Похищение марок акцизного сбора, специальных марок или знаков соответствия, защищенных от подделок, - наказывается штрафом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лишением свободы на срок до двух лет."; дополнить статьей 3271 следующего содержания: "Статья 3271. Изготовление, сбыт поддельных марок акцизного сбора, специальных марок или знаков соответствия либо их использование 1. Изготовление в целях сбыта или сбыт поддельных марок акцизного сбора, специальных марок или знаков соответствия, защищенных от подделок, - наказываются штрафом от трехсот до семисот минимальных размеров оплаты труда или в размере заработной платы или иного дохода осужденного за период от трех до семи месяцев либо лишением свободы на срок до трех лет</w:t>
      </w:r>
    </w:p>
    <w:p>
      <w:r>
        <w:rPr>
          <w:b/>
        </w:rPr>
        <w:t>Статья 2. Внести в статью 126 Уголовно-процессуального кодекса РСФСР (Ведомости Верховного Совета РСФСР, 1960, № 40, ст. 592; Собрание законодательства Российской Федерации, 1996, № 52, ст. 5881; 1998, № 30, ст. 3613) следующие дополнения и изменение:</w:t>
      </w:r>
    </w:p>
    <w:p>
      <w:r>
        <w:t>часть пятую после слов "171 частью второй," дополнить цифрами "1711,", после цифр "327" дополнить цифрами ", 3271"; часть шестую после слов "171 частью второй," дополнить цифрами "1711,", слова "и 304" заменить словами ", 304 и 3271".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