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"Об организации страхового дела в Российской Федерации"</w:t>
      </w:r>
    </w:p>
    <w:p>
      <w:r>
        <w:rPr>
          <w:b/>
        </w:rPr>
        <w:t>Статья 1. 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следующие изменения и дополнения:</w:t>
      </w:r>
    </w:p>
    <w:p>
      <w:r>
        <w:rPr>
          <w:b/>
        </w:rPr>
        <w:t xml:space="preserve">1. </w:t>
      </w:r>
      <w:r>
        <w:t>Статью 6 дополнить пунктами 3 и 4 следующего содержания: "3.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обязательное страхование, обязательное государственное страхование, имущественное страхование, связанное с осуществлением поставок или выполнением подрядных работ для государственных нужд, а также страхование имущественных интересов государственных и муниципальных организаций. В случае, если размер (квота) участия иностранного капитала в уставных капиталах страховых организаций превышает 15 процентов, федеральный орган исполнительной власти по надзору за страховой деятельностью прекращает выдачу лицензий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либо имеющим долю иностранных инвесторов в своем уставном капитале более 49 процентов. Указанный выше размер (указанная выше квота) рассчитывается как отношение суммарного капитала, принадлежащего иностранным инвесторам и их дочерним обществам в уставных капиталах страховых организаций, к совокупному уставному капиталу страховых организаций. Страховая организация обязана получить предварительное разрешение федерального органа исполнительной власти по надзору за страховой деятельностью на увеличение размера своего уставного капитала за счет средств иностранных инвесторов и/или их дочерних обществ, на отчуждение в пользу иностранного инвестора (в том числе на продажу иностранным инвесторам) своих акций (долей в уставном капитале), а российские акционеры (участники) - на отчуждение принадлежащих им акций (долей в уставном капитале) страховой организации в пользу иностранных инвесторов и/или их дочерних обществ. В указанном предварительном разрешении отказывается страховым организациям, являющимся дочерними обществами по отношению к иностранным инвесторам (основным организациям), либо имеющим долю иностранных инвесторов в своих уставных капиталах более 49 процентов, либо становящимся таковыми в результате указанных сделок, если установленный настоящим пунктом размер (квота) исчерпан или будет превышен при их совершении. Оплата иностранными инвесторами принадлежащих им акций (долей в уставных капиталах) страховых организаций производится исключительно в денежной форме в валюте Российской Федерации. Лица, осуществляющие функции единоличного исполнительного органа и главного бухгалтера страховой организации с иностранными инвестициями, должны иметь гражданство Российской Федерации</w:t>
      </w:r>
    </w:p>
    <w:p>
      <w:r>
        <w:rPr>
          <w:b/>
        </w:rPr>
        <w:t xml:space="preserve">4. </w:t>
      </w:r>
      <w:r>
        <w:t>Страховая организация, являющаяся дочерним обществом по отношению к иностранному инвестору (основной организации), имеет право осуществлять в Российской Федерации страховую деятельность, если иностранный инвестор (основная организация) не менее 15 лет является страховой организацией, осуществляющей свою деятельность в соответствии с законодательством соответствующего государства, и не менее двух лет участвует в деятельности страховых организаций, созданных на территории Российской Федерации. (Абзац уутратил силу - Федеральный закон от 23.07.2013 № 234-ФЗ)</w:t>
      </w:r>
    </w:p>
    <w:p>
      <w:r>
        <w:rPr>
          <w:b/>
        </w:rPr>
        <w:t xml:space="preserve">2. </w:t>
      </w:r>
      <w:r>
        <w:t>Статью 25 дополнить частью третьей следующего содержания: "Минимальный размер оплаченного уставного капитала, сформированного за счет денежных средств на день подачи документов для получения лицензии на осуществление страховой деятельности страховой организацией, являющейся дочерним обществом по отношению к иностранному инвестору (основной организации) либо имеющей долю иностранных инвесторов в своем уставном капитале более 49 процентов, должен составлять не менее 250 тысяч минимальных размеров оплаты труда, а при проведении исключительно перестрахования - не менее 300 тысяч минимальных размеров оплаты труда."</w:t>
      </w:r>
    </w:p>
    <w:p>
      <w:r>
        <w:rPr>
          <w:b/>
        </w:rPr>
        <w:t xml:space="preserve">3. </w:t>
      </w:r>
      <w:r>
        <w:t>Статью 26 дополнить пунктом 4 следующего содержания: "4. Федеральным органом исполнительной власти по надзору за страховой деятельностью могут устанавливаться дополнительные требования к порядку и условиям образования и размещения страховых резервов страховыми организациями с иностранными инвестициями."</w:t>
      </w:r>
    </w:p>
    <w:p>
      <w:r>
        <w:rPr>
          <w:b/>
        </w:rPr>
        <w:t xml:space="preserve">4. </w:t>
      </w:r>
      <w:r>
        <w:t>Пункт 1 статьи 27 дополнить абзацем следующего содержания: "Федеральным органом исполнительной власти по надзору за страховой деятельностью могут устанавливаться дополнительные требования к нормативным соотношениям между активами и страховыми обязательствами, принятыми страховыми организациями с иностранными инвестициями."</w:t>
      </w:r>
    </w:p>
    <w:p>
      <w:r>
        <w:rPr>
          <w:b/>
        </w:rPr>
        <w:t xml:space="preserve">5. </w:t>
      </w:r>
      <w:r>
        <w:t>В пункте 3 статьи 30: дополнить новым подпунктом "д" следующего содержания: "д) выдача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на совершение сделок с участием иностранных инвесторов по отчуждению акций (долей в уставных капиталах) страховых организаций, а также на открытие филиалов страховыми организациями с иностранными инвестициями;"; подпункты "д" и "е" считать соответственно подпунктами "е" и "ж"</w:t>
      </w:r>
    </w:p>
    <w:p>
      <w:r>
        <w:rPr>
          <w:b/>
        </w:rPr>
        <w:t>Статья 2. Из пункта 5 постановления Верховного Совета Российской Федерации от 27 ноября 1992 года № 4016-I "О введении в действие Закона Российской Федерации "О страховании" (Ведомости Съезда народных депутатов Российской Федерации и Верховного Совета Российской Федерации, 1993, № 2, ст. 57) исключить последнее предложение.</w:t>
      </w:r>
    </w:p>
    <w:p>
      <w:r>
        <w:t>Из пункта 5 постановления Верховного Совета Российской Федерации от 27 ноября 1992 года № 4016-I "О введении в действие Закона Российской Федерации "О страховании" (Ведомости Съезда народных депутатов Российской Федерации и Верховного Совета Российской Федерации, 1993, № 2, ст. 57) исключить последнее предложение.</w:t>
      </w:r>
    </w:p>
    <w:p>
      <w:r>
        <w:t>В отношении страховых организаций, созданных до дня вступления в силу настоящего Федерального закона, положения настоящего Федерального закона вступают в силу по истечении одного года со дня его официального опубликования, за исключением положений, связанных с выдачей разрешений на открытие филиалов, на увеличение размеров уставных капиталов страховых организаций за счет средств иностранных инвесторов, на совершение сделок с участием иностранных инвесторов по отчуждению акций (долей в уставных капиталах) страховых организаций.</w:t>
      </w:r>
    </w:p>
    <w:p>
      <w:r>
        <w:rPr>
          <w:b/>
        </w:rPr>
        <w:t>Статья 3. Правила, установленные абзацем восьмым пункта 1 статьи 1 настоящего Федерального закона, не распространяются на страховые организации с иностранными инвестициями, созданные до дня вступления в силу настоящего Федерального закона.</w:t>
      </w:r>
    </w:p>
    <w:p>
      <w:r>
        <w:t>Деятельность страховых организаций с иностранными инвестициями, доля иностранных инвесторов в уставных капиталах которых превышает 49 процентов, допускается, если иное не установлено законом. Правила, установленные абзацем вторым пункта 1 статьи 1 настоящего Федерального закона в части, касающейся запрета на осуществление страхования по отдельным видам, не распространяются на страховые организации, являющиеся дочерними обществами по отношению к иностранным инвесторам (основным организациям) на день вступления в силу настоящего Федерального закона, если при этом осуществление соответствующих видов страхования разрешено им лицензиями, выданными до указанного дня.</w:t>
      </w:r>
    </w:p>
    <w:p>
      <w:r>
        <w:rPr>
          <w:b/>
        </w:rPr>
        <w:t>Статья 4.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5.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в силу.</w:t>
      </w:r>
    </w:p>
    <w:p>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Статья 2. настоящего Федерального закона вступает в силу с 24 июня 1999 года.</w:t>
      </w:r>
    </w:p>
    <w:p>
      <w:r>
        <w:t>Из пункта 5 постановления Верховного Совета Российской Федерации от 27 ноября 1992 года № 4016-I "О введении в действие Закона Российской Федерации "О страховании" (Ведомости Съезда народных депутатов Российской Федерации и Верховного Совета Российской Федерации, 1993, № 2, ст. 57) исключить последнее предложение.</w:t>
      </w:r>
    </w:p>
    <w:p>
      <w:r>
        <w:t>В отношении страховых организаций, созданных до дня вступления в силу настоящего Федерального закона, положения настоящего Федерального закона вступают в силу по истечении одного года со дня его официального опубликования, за исключением положений, связанных с выдачей разрешений на открытие филиалов, на увеличение размеров уставных капиталов страховых организаций за счет средств иностранных инвесторов, на совершение сделок с участием иностранных инвесторов по отчуждению акций (долей в уставных капиталах) страховых организаций.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