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Индией</w:t>
      </w:r>
    </w:p>
    <w:p>
      <w:r>
        <w:rPr>
          <w:b/>
        </w:rPr>
        <w:t>Статья None. Федеральный закон   от 20.11.1999 № 206-ФЗ</w:t>
      </w:r>
    </w:p>
    <w:p>
      <w:r>
        <w:t>О ратификации Консульской конвенции между Российской Федерацией и Республикой Индией РОССИЙСКАЯ ФЕДЕРАЦИЯ ФЕДЕРАЛЬНЫЙ ЗАКОН О ратификации Консульской конвенции между Российской Федерацией и Республикой Индией Принят Государственной Думой 5 ноября 1999 года Одобрен Советом Федерации 11 ноября 1999 года Ратифицировать Консульскую конвенцию между Российской Федерацией и Республикой Индией, подписанную в городе Дели 21 декабря 1998 года. Президент Российской Федерации Б.Ельцин Москва, Кремль 20 ноября 1999 года № 206-ФЗ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