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административной ответственности юридических лиц за нарушение законодательства Российской Федерации о выборах и референдумах</w:t>
      </w:r>
    </w:p>
    <w:p>
      <w:r>
        <w:rPr>
          <w:b/>
        </w:rPr>
        <w:t>Статья 1. Общие положения</w:t>
      </w:r>
    </w:p>
    <w:p>
      <w:r>
        <w:t>Для целей настоящего Федерального закона под нарушением законодательства Российской Федерации о выборах и референдумах понимается несоблюдение требований Федерального конституционного закона " О референдуме Российской Федерации ", Федерального закона " Об основных гарантиях избирательных прав и права на участие в референдуме граждан Российской Федерации ", федеральных законов о выборах федеральных органов государственной власти, законов субъектов Российской Федерации о выборах и референдумах, выразившееся в совершении юридическими лицами противоправных действий или в их бездействии. В случае нарушения законодательства Российской Федерации о выборах и референдумах избирательным блоком к административной ответственности привлекаются входящие (входившие на момент совершения правонарушения) в этот избирательный блок в качестве избирательных объединений политические общественные объединения.</w:t>
      </w:r>
    </w:p>
    <w:p>
      <w:r>
        <w:rPr>
          <w:b/>
        </w:rPr>
        <w:t>Статья 2. Неисполнение решения избирательной комиссии,</w:t>
      </w:r>
    </w:p>
    <w:p>
      <w:r>
        <w:t>комиссии референдума Неисполнение решения избирательной комиссии, комиссии референдума, принятого в пределах ее компетенции, - влечет наложение штрафа в размере от ста до двухсот минимальных размеров оплаты труда.</w:t>
      </w:r>
    </w:p>
    <w:p>
      <w:r>
        <w:rPr>
          <w:b/>
        </w:rPr>
        <w:t>Статья 3. Нарушение установленного порядка опубликования</w:t>
      </w:r>
    </w:p>
    <w:p>
      <w:r>
        <w:t>документов и информации Нарушение редакцией периодического печатного издания установленного законодательством Российской Федерации порядка опубликования документов и другой информации, связанных с подготовкой и проведением выборов и референдумов, - влечет наложение штрафа в размере от ста до двухсот минимальных размеров оплаты труда.</w:t>
      </w:r>
    </w:p>
    <w:p>
      <w:r>
        <w:rPr>
          <w:b/>
        </w:rPr>
        <w:t>Статья 4. Нарушение предусмотренных законодательством</w:t>
      </w:r>
    </w:p>
    <w:p>
      <w:r>
        <w:t>Российской Федерации о выборах и референдумах условий проведения предвыборной агитации, агитации при проведении референдума Нарушение организациями, осуществляющими теле- и (или) радиовещание, редакциями средств массовой информации условий доступа кандидатов, зарегистрированных кандидатов, избирательных объединений, избирательных блоков, инициативных групп по проведению референдума к средствам массовой информации, порядка предоставления им эфирного времени и выделения печатной площади, а равно оказание в информационных блоках организаций, осуществляющих теле- и (или) радиовещание, предпочтения какому-либо кандидату, зарегистрированному кандидату, избирательному объединению, избирательному блоку, в том числе по времени освещения их агитационной деятельности, - влечет наложение штрафа в размере от двухсот до пятисот минимальных размеров оплаты труда.</w:t>
      </w:r>
    </w:p>
    <w:p>
      <w:r>
        <w:rPr>
          <w:b/>
        </w:rPr>
        <w:t>Статья 5. Нарушение условий рекламирования коммерческой</w:t>
      </w:r>
    </w:p>
    <w:p>
      <w:r>
        <w:t>деятельности Нарушение предусмотренных законодательством Российской Федерации о выборах и референдумах условий рекламирования коммерческой деятельности кандидатов, зарегистрированных кандидатов, избирательных объединений, избирательных блоков, иных лиц и организаций, на рекламирование коммерческой деятельности которых распространяются требования и ограничения, предусмотренные указанным законодательством, - влечет наложение штрафа в размере от двухсот до пятисот минимальных размеров оплаты труда.</w:t>
      </w:r>
    </w:p>
    <w:p>
      <w:r>
        <w:rPr>
          <w:b/>
        </w:rPr>
        <w:t>Статья 6. Проведение агитации организациями, которым участие</w:t>
      </w:r>
    </w:p>
    <w:p>
      <w:r>
        <w:t>в ее проведении запрещено законом Проведение предвыборной агитации или агитации при проведении референдума организациями, которым участие в ее проведении запрещено законом, - влечет наложение штрафа в размере от двухсот до пятисот минимальных размеров оплаты труда.</w:t>
      </w:r>
    </w:p>
    <w:p>
      <w:r>
        <w:rPr>
          <w:b/>
        </w:rPr>
        <w:t>Статья 7. Изготовление или распространение агитационных</w:t>
      </w:r>
    </w:p>
    <w:p>
      <w:r>
        <w:t>материалов, не содержащих установленной законом информации Изготовление или распространение в период подготовки и проведения выборов либо референдумов агитационных печатных или аудиовизуальных материалов без письменного подтверждения согласия соответствующего зарегистрированного кандидата, избирательного объединения, избирательного блока, общественного объединения, инициативной группы по проведению референдума, а также агитационных печатных или аудиовизуальных материалов, не содержащих установленной законом информации об их тираже и о дате выпуска, о наименовании и об адресе организации либо о фамилии, об имени, отчестве, о месте жительства лица, изготовившего агитационные печатные или аудиовизуальные материалы, о наименовании организации либо о фамилии, об имени, отчестве лица, заказавшего изготовление этих материалов, а равно изготовление агитационных печатных или аудиовизуальных материалов, в которых перечисленные данные указаны неверно либо неполно, - влечет наложение штрафа в размере от двухсот до трехсот минимальных размеров оплаты труда с конфискацией незаконных агитационных материалов.</w:t>
      </w:r>
    </w:p>
    <w:p>
      <w:r>
        <w:rPr>
          <w:b/>
        </w:rPr>
        <w:t>Статья 8. Подкуп избирателей, участников референдума,</w:t>
      </w:r>
    </w:p>
    <w:p>
      <w:r>
        <w:t>осуществление благотворительной деятельности с нарушением закона Подкуп избирателей, участников референдума, осуществляемый юридическими лицами, прямо или косвенно участвующими в предвыборной агитации, агитации по вопросам референдума (вручение в ходе избирательной кампании, подготовки и проведения референдума избирателям, участникам референдума денежных средств, подарков и иных материальных ценностей, вознаграждение избирателей, осуществлявших организационную работу, в зависимости от итогов голосования, проведение льготной распродажи товаров, бесплатное распространение любых товаров, за исключением разрешенных законом, предоставление услуг безвозмездно или на льготных условиях, равно как и воздействие на избирателей, участников референдума обещаниями передачи им денежных средств, ценных бумаг, в том числе по итогам голосования, и других материальных благ, предоставления услуг иначе чем на основе принимаемых в соответствии с федеральными законами, законами субъектов Российской Федерации и иными нормативными правовыми актами решений органов государственной власти и органов местного самоуправления), а также осуществление благотворительной деятельности с нарушением законодательства Российской Федерации о выборах и референдумах - влечет наложение штрафа в размере от трехсот до пятисот минимальных размеров оплаты труда.</w:t>
      </w:r>
    </w:p>
    <w:p>
      <w:r>
        <w:rPr>
          <w:b/>
        </w:rPr>
        <w:t>Статья 9. Оказание финансовой или иной материальной</w:t>
      </w:r>
    </w:p>
    <w:p>
      <w:r>
        <w:t>поддержки помимо избирательных фондов, фондов для участия в референдуме Оказание финансовой или иной материальной поддержки избирательной кампании кандидата, зарегистрированного кандидата, избирательного объединения, избирательного блока, инициативной группы по проведению референдума помимо их избирательных фондов, фондов для участия в референдуме либо связанное с проведением выборов, референдума бесплатное или по необоснованно заниженным расценкам выполнение организациями работ, оказание услуг, реализация товаров - влечет наложение штрафа в размере от двухсот до пятисот минимальных размеров оплаты труда с конфискацией предметов материальной поддержки.</w:t>
      </w:r>
    </w:p>
    <w:p>
      <w:r>
        <w:rPr>
          <w:b/>
        </w:rPr>
        <w:t>Статья 10. Изготовление неучтенных тиражей бюллетеней для</w:t>
      </w:r>
    </w:p>
    <w:p>
      <w:r>
        <w:t>голосования либо сокрытие остатков бюллетеней Изготовление неучтенных тиражей избирательных бюллетеней, бюллетеней для голосования на референдуме либо сокрытие остатков избирательных бюллетеней, бюллетеней для голосования на референдуме - влечет наложение штрафа в размере от трехсот до пятисот минимальных размеров оплаты труда.</w:t>
      </w:r>
    </w:p>
    <w:p>
      <w:r>
        <w:rPr>
          <w:b/>
        </w:rPr>
        <w:t>Статья 11. Непредоставление возможности обнародовать</w:t>
      </w:r>
    </w:p>
    <w:p>
      <w:r>
        <w:t>опровержение или иное разъяснение в защиту чести, достоинства или деловой репутации Непредоставление возможности обнародовать (опубликовать) опровержение или иное разъяснение в защиту чести, достоинства или деловой репутации зарегистрированного кандидата до окончания срока предвыборной агитации в случае обнародования (опубликования) в теле-, радиопрограммах на каналах организаций, осуществляющих теле- и (или) радиовещание, и в периодических печатных изданиях информации, способной нанести ущерб чести, достоинству или деловой репутации зарегистрированного кандидата, если в соответствии с законодательством Российской Федерации о выборах и референдумах предоставление такой возможности является обязательным, - влечет наложение штрафа в размере от ста до двухсот минимальных размеров оплаты труда.</w:t>
      </w:r>
    </w:p>
    <w:p>
      <w:r>
        <w:rPr>
          <w:b/>
        </w:rPr>
        <w:t>Статья 12. Подведомственность дел об административных</w:t>
      </w:r>
    </w:p>
    <w:p>
      <w:r>
        <w:t>правонарушениях, предусмотренных настоящим Федеральным законом Дела об административных правонарушениях, предусмотренных настоящим Федеральным законом, рассматривают районные суды (мировые судьи).</w:t>
      </w:r>
    </w:p>
    <w:p>
      <w:r>
        <w:rPr>
          <w:b/>
        </w:rPr>
        <w:t>Статья 13. Порядок производства по делам об административных</w:t>
      </w:r>
    </w:p>
    <w:p>
      <w:r>
        <w:t>правонарушениях, предусмотренных настоящим Федеральным законом Порядок производства по делам об административных правонарушениях, предусмотренных настоящим Федеральным законом, определяется настоящим Федеральным законом, а в части, не урегулированной им, разделом IV Кодекса РСФСР об административных правонарушениях .</w:t>
      </w:r>
    </w:p>
    <w:p>
      <w:r>
        <w:rPr>
          <w:b/>
        </w:rPr>
        <w:t>Статья 14. Поводы и основания к возбуждению дела об</w:t>
      </w:r>
    </w:p>
    <w:p>
      <w:r>
        <w:t>административном правонарушении, предусмотренном настоящим Федеральным законом 1. Поводами к возбуждению дела об административном правонарушении, предусмотренном настоящим Федеральным законом, являются: 1) непосредственное обнаружение лицом, уполномоченным составлять протоколы об административных правонарушениях, факта совершения административного правонарушения, предусмотренного настоящим Федеральным законом; 2) материалы, поступившие из правоохранительных органов, а также из других государственных органов, органов местного самоуправления, общественных объединений; 3) сообщения и заявления об административных правонарушениях, предусмотренных настоящим Федеральным законом, поступившие от физических или юридических лиц, а также сообщения в средствах массовой информации.</w:t>
      </w:r>
    </w:p>
    <w:p>
      <w:r>
        <w:rPr>
          <w:b/>
        </w:rPr>
        <w:t xml:space="preserve">2. </w:t>
      </w:r>
      <w:r>
        <w:t>Материалы, сообщения, заявления, указанные в пункте 1 настоящей статьи, подлежат рассмотрению лицами, уполномоченными составлять протоколы об административных правонарушениях, а также прокурором</w:t>
      </w:r>
    </w:p>
    <w:p>
      <w:r>
        <w:rPr>
          <w:b/>
        </w:rPr>
        <w:t xml:space="preserve">3. </w:t>
      </w:r>
      <w:r>
        <w:t>Основаниями к возбуждению дела об административном правонарушении, предусмотренном настоящим Федеральным законом, являются достаточные данные, указывающие на признаки административного правонарушения. В случае отказа в возбуждении дела об административном правонарушении при наличии материалов, сообщений, заявлений, указанных в подпунктах 2 и 3 пункта 1 настоящей статьи, лицом, рассмотревшим указанные материалы, сообщения, заявления, выносится мотивированное определение об отказе в возбуждении дела об административном правонарушении. Определение об отказе в возбуждении дела об административном правонарушении может быть обжаловано лицом, представившим соответствующие материалы, сообщения, заявления, в суд или в вышестоящий орган (вышестоящему должностному лицу)</w:t>
      </w:r>
    </w:p>
    <w:p>
      <w:r>
        <w:rPr>
          <w:b/>
        </w:rPr>
        <w:t xml:space="preserve">4. </w:t>
      </w:r>
      <w:r>
        <w:t>Дело об административном правонарушении, предусмотренном настоящим Федеральным законом, считается возбужденным с момента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</w:t>
      </w:r>
    </w:p>
    <w:p>
      <w:r>
        <w:rPr>
          <w:b/>
        </w:rPr>
        <w:t>Статья 15. Меры обеспечения производства по делам</w:t>
      </w:r>
    </w:p>
    <w:p>
      <w:r>
        <w:t>об административных правонарушениях, предусмотренных настоящим Федеральным законом 1. При выявлении административных правонарушений, предусмотренных статьями 7-10 настоящего Федерального закона, административное задержание представителя юридического лица, досмотр вещей, изъятие вещей и документов осуществляются должностными лицами органов внутренних дел.</w:t>
      </w:r>
    </w:p>
    <w:p>
      <w:r>
        <w:rPr>
          <w:b/>
        </w:rPr>
        <w:t xml:space="preserve">2. </w:t>
      </w:r>
      <w:r>
        <w:t>Меры обеспечения производства по делам об административных правонарушениях, примененные к юридическому лицу, могут быть обжалованы заинтересованным лицом в вышестоящий орган внутренних дел, прокурору или в суд</w:t>
      </w:r>
    </w:p>
    <w:p>
      <w:r>
        <w:rPr>
          <w:b/>
        </w:rPr>
        <w:t>Статья 16. Протокол об административном правонарушении,</w:t>
      </w:r>
    </w:p>
    <w:p>
      <w:r>
        <w:t>предусмотренном настоящим Федеральным законом 1. О совершении административного правонарушения, предусмотренного настоящим Федеральным законом, составляется протокол.</w:t>
      </w:r>
    </w:p>
    <w:p>
      <w:r>
        <w:rPr>
          <w:b/>
        </w:rPr>
        <w:t xml:space="preserve">2. </w:t>
      </w:r>
      <w:r>
        <w:t>Составлять протоколы об административных правонарушениях, предусмотренных настоящим Федеральным законом, совершать иные процессуальные действия, предусмотренные настоящим Федеральным законом и Кодексом РСФСР об административных правонарушениях , вправе члены избирательной комиссии, комиссии референдума с правом решающего голоса, уполномоченные избирательными комиссиями, комиссиями референдума, а также должностные лица органов внутренних дел</w:t>
      </w:r>
    </w:p>
    <w:p>
      <w:r>
        <w:rPr>
          <w:b/>
        </w:rPr>
        <w:t xml:space="preserve">3. </w:t>
      </w:r>
      <w:r>
        <w:t>В протоколе об административном правонарушении указываются дата и место его составления; должность, фамилия, имя, отчество лица, составившего протокол; сведения о юридическом лице, в отношении которого возбуждено дело об административном правонарушении; фамилии, имена, отчества, адреса свидетелей, если они имеются; место, время совершения и существо административного правонарушения; закон, предусматривающий ответственность за данное правонарушение, с указанием конкретной статьи закона; иные сведения, необходимые для разрешения данного дела. При наличии объяснения представителя юридического лица, в отношении которого возбуждено дело об административном правонарушении, к указанному протоколу прилагается данное объяснение</w:t>
      </w:r>
    </w:p>
    <w:p>
      <w:r>
        <w:rPr>
          <w:b/>
        </w:rPr>
        <w:t xml:space="preserve">4. </w:t>
      </w:r>
      <w:r>
        <w:t>При составлении протокола об административном правонарушении представителю юридического лица, в отношении которого возбуждено дело об административном правонарушении, а также иным участникам производства по данному делу разъясняются их права и обязанности, предусмотренные настоящим Федеральным законом и Кодексом РСФСР об административных правонарушениях , о чем делается отметка в протоколе</w:t>
      </w:r>
    </w:p>
    <w:p>
      <w:r>
        <w:rPr>
          <w:b/>
        </w:rPr>
        <w:t xml:space="preserve">5. </w:t>
      </w:r>
      <w:r>
        <w:t>Представителю юридического лица, в отношении которого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Данное лицо вправе представлять объяснения и замечания по содержанию протокола, которые прилагаются к протоколу. В случае отказа указанного лица от подписания протокола об административном правонарушении в нем производится соответствующая запись</w:t>
      </w:r>
    </w:p>
    <w:p>
      <w:r>
        <w:rPr>
          <w:b/>
        </w:rPr>
        <w:t xml:space="preserve">6. </w:t>
      </w:r>
      <w:r>
        <w:t>Протокол об административном правонарушении подписывается лицом, его составившим, а при наличии понятых также и понятыми</w:t>
      </w:r>
    </w:p>
    <w:p>
      <w:r>
        <w:rPr>
          <w:b/>
        </w:rPr>
        <w:t xml:space="preserve">7. </w:t>
      </w:r>
      <w:r>
        <w:t>Представителю юридического лица, в отношении которого возбуждено дело об административном правонарушении, копия протокола об административном правонарушении вручается под расписку немедленно после его составления</w:t>
      </w:r>
    </w:p>
    <w:p>
      <w:r>
        <w:rPr>
          <w:b/>
        </w:rPr>
        <w:t>Статья 17. Сроки составления протокола об административном</w:t>
      </w:r>
    </w:p>
    <w:p>
      <w:r>
        <w:t>правонарушении Протокол об административном правонарушении составляется немедленно после обнаружения достаточных данных, указывающих на признаки совершения административного правонарушения.</w:t>
      </w:r>
    </w:p>
    <w:p>
      <w:r>
        <w:rPr>
          <w:b/>
        </w:rPr>
        <w:t>Статья 18. Направление протокола об административном</w:t>
      </w:r>
    </w:p>
    <w:p>
      <w:r>
        <w:t>правонарушении для рассмотрения дела об административном правонарушении Протокол об административном правонарушении направляется в суд для рассмотрения дела об административном правонарушении в течение суток с момента составления протокола об административном правонарушении.</w:t>
      </w:r>
    </w:p>
    <w:p>
      <w:r>
        <w:rPr>
          <w:b/>
        </w:rPr>
        <w:t>Статья 19. Постановление по делу об административном</w:t>
      </w:r>
    </w:p>
    <w:p>
      <w:r>
        <w:t>правонарушении, предусмотренном настоящим Федеральным законом 1. В постановлении по делу об административном правонарушении должны быть указаны: 1) фамилия, имя, отчество судьи, вынесшего постановление; 2) дата и место рассмотрения дела; 3) сведения о юридическом лице, в отношении которого рассмотрено дело; 4) обстоятельства, установленные при рассмотрении дела; 5) наименование статьи настоящего Федерального закона, предусматривающей ответственность за данное административное правонарушение; 6) срок и порядок обжалования постановления.</w:t>
      </w:r>
    </w:p>
    <w:p>
      <w:r>
        <w:rPr>
          <w:b/>
        </w:rPr>
        <w:t xml:space="preserve">2. </w:t>
      </w:r>
      <w:r>
        <w:t>Постановление по делу об административном правонарушении должно быть мотивировано</w:t>
      </w:r>
    </w:p>
    <w:p>
      <w:r>
        <w:rPr>
          <w:b/>
        </w:rPr>
        <w:t xml:space="preserve">3. </w:t>
      </w:r>
      <w:r>
        <w:t>В постановлении по делу об административном правонарушении должны быть решены вопросы об изъятых вещах и документах, а также о конфискованных предметах. Документы, являющиеся вещественными доказательствами, подлежат оставлению в деле в течение всего срока хранения данного дела или передаются заинтересованным лицам</w:t>
      </w:r>
    </w:p>
    <w:p>
      <w:r>
        <w:rPr>
          <w:b/>
        </w:rPr>
        <w:t xml:space="preserve">4. </w:t>
      </w:r>
      <w:r>
        <w:t>Постановление об административном правонарушении подписывается вынесшим постановление судьей</w:t>
      </w:r>
    </w:p>
    <w:p>
      <w:r>
        <w:rPr>
          <w:b/>
        </w:rPr>
        <w:t>Статья 20. Сроки наложения административного взыскания за</w:t>
      </w:r>
    </w:p>
    <w:p>
      <w:r>
        <w:t>совершение административного правонарушения, предусмотренного настоящим Федеральным законом Административное взыскание за совершение административного правонарушения, предусмотренного настоящим Федеральным законом, может быть наложено не позднее двух месяцев со дня совершения правонарушения, а при длящемся правонарушении - двух месяцев со дня его обнаружения.</w:t>
      </w:r>
    </w:p>
    <w:p>
      <w:r>
        <w:rPr>
          <w:b/>
        </w:rPr>
        <w:t>Статья 21. Порядок наложения штрафа на избирательный блок</w:t>
      </w:r>
    </w:p>
    <w:p>
      <w:r>
        <w:t>Если нарушение допущено избирательным блоком, взыскание наложенного штрафа производится с политических общественных объединений, входящих (входивших на момент совершения правонарушения) в избирательный блок в качестве избирательных объединений, в пределах суммы штрафа, установленной настоящим Федеральным законом, в равных долях.</w:t>
      </w:r>
    </w:p>
    <w:p>
      <w:r>
        <w:rPr>
          <w:b/>
        </w:rPr>
        <w:t>Статья 22. Порядок обжалования и опротестования</w:t>
      </w:r>
    </w:p>
    <w:p>
      <w:r>
        <w:t>постановления по делу об административном правонарушении, предусмотренном настоящим Федеральным законом 1. В течение десяти дней с момента вынесения постановления по делу об административном правонарушении, предусмотренном настоящим Федеральным законом, юридическое лицо, в отношении которого вынесено постановление, вправе обжаловать указанное постановление в вышестоящий суд.</w:t>
      </w:r>
    </w:p>
    <w:p>
      <w:r>
        <w:rPr>
          <w:b/>
        </w:rPr>
        <w:t xml:space="preserve">2. </w:t>
      </w:r>
      <w:r>
        <w:t>Порядок опротестования постановления по делу об административном правонарушении, предусмотренном настоящим Федеральным законом, определяется в соответствии с главой 22 Кодекса РСФСР об административных правонарушениях</w:t>
      </w:r>
    </w:p>
    <w:p>
      <w:r>
        <w:rPr>
          <w:b/>
        </w:rPr>
        <w:t>Статья 23. Порядок исполнения постановления о наложении</w:t>
      </w:r>
    </w:p>
    <w:p>
      <w:r>
        <w:t>административного взыскания, предусмотренного настоящим Федеральным законом 1. Постановление о наложении административного взыскания, предусмотренного настоящим Федеральным законом, вступает в силу и подлежит исполнению по истечении десятидневного срока с момента его вынесения. В случае подачи жалобы или принесения протеста на постановление о наложении административного взыскания указанное постановление вступает в силу с момента вынесения не отменяющего его решения по жалобе или протесту.</w:t>
      </w:r>
    </w:p>
    <w:p>
      <w:r>
        <w:rPr>
          <w:b/>
        </w:rPr>
        <w:t xml:space="preserve">2. </w:t>
      </w:r>
      <w:r>
        <w:t>Юридическое лицо, в отношении которого вынесено постановление о наложении административного взыскания, предусмотренного настоящим Федеральным законом, вправе добровольно исполнить указанное постановление в течение пятнадцати дней с момента его вступления в силу. В случае неисполнения в указанный срок постановления о наложении административного взыскания, предусмотренного настоящим Федеральным законом, указанное постановление направляется вынесшим его судьей судебному приставу-исполнителю для принятия мер, предусмотренных законодательством об исполнительном производстве</w:t>
      </w:r>
    </w:p>
    <w:p>
      <w:r>
        <w:rPr>
          <w:b/>
        </w:rPr>
        <w:t xml:space="preserve">3. </w:t>
      </w:r>
      <w:r>
        <w:t>Общий порядок исполнения постановлений о наложении административных взысканий, предусмотренных настоящим Федеральным законом, осуществляется применительно к особенностям привлечения к административной ответственности юридических лиц в порядке, установленном настоящим Федеральным законом, разделом V Кодекса РСФСР об административных правонарушениях и Федеральным законом "Об исполнительном производстве"</w:t>
      </w:r>
    </w:p>
    <w:p>
      <w:r>
        <w:rPr>
          <w:b/>
        </w:rPr>
        <w:t>Статья 24. Срок действия настоящего Федерального закона</w:t>
      </w:r>
    </w:p>
    <w:p>
      <w:r>
        <w:t>Настоящий Федеральный закон утрачивает силу со дня вступления в силу Кодекса Российской Федерации об административных правонарушениях .</w:t>
      </w:r>
    </w:p>
    <w:p>
      <w:r>
        <w:rPr>
          <w:b/>
        </w:rPr>
        <w:t>Статья 25. Порядок вступления в силу настоящего Федерального</w:t>
      </w:r>
    </w:p>
    <w:p>
      <w:r>
        <w:t>закона 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