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(Ванкорском газонефтяном месторождении)</w:t>
      </w:r>
    </w:p>
    <w:p>
      <w:r>
        <w:rPr>
          <w:b/>
        </w:rPr>
        <w:t>Статья 1. Отнести Ванкорское газонефтяное месторождение, расположенное в Красноярском крае, к участкам недр, право пользования которыми может быть предоставлено на условиях раздела продукции.</w:t>
      </w:r>
    </w:p>
    <w:p>
      <w:r>
        <w:t>Отнести Ванкорское газонефтяное месторождение, расположенное в Красноярском крае, к участкам недр,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поиске, разведке и добыче минерального сырья на условиях раздела продукции.</w:t>
      </w:r>
    </w:p>
    <w:p>
      <w:r>
        <w:t>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поиске, разведке и добыче минерального сырья на условиях раздела продукции.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Исполняющий обязанностиПрезидента Российской Федерации В.Путин № 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