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всеобъемлющем запрещении ядерных испытаний</w:t>
      </w:r>
    </w:p>
    <w:p>
      <w:r>
        <w:rPr>
          <w:b/>
        </w:rPr>
        <w:t>Статья 1</w:t>
      </w:r>
    </w:p>
    <w:p>
      <w:r>
        <w:t>(Статья отменена - Федеральный закон от 02.11.2023 № 508-ФЗ)</w:t>
      </w:r>
    </w:p>
    <w:p>
      <w:r>
        <w:rPr>
          <w:b/>
        </w:rPr>
        <w:t>Статья 2</w:t>
      </w:r>
    </w:p>
    <w:p>
      <w:r>
        <w:t>Реализация Договора осуществляется на основе следующего</w:t>
      </w:r>
    </w:p>
    <w:p>
      <w:r>
        <w:t>поддержание боевой готовности, надежности и безопасности ядерного арсенала Российской Федерации на уровне, обеспечивающем национальную безопасность Российской Федерации</w:t>
      </w:r>
    </w:p>
    <w:p>
      <w:r>
        <w:t>поддержание федеральных ядерных центров, предприятий и организаций, входящих в ядерный оружейный комплекс Российской Федерации, и реализация программ в области теоретических и прикладных исследований и технологических разработок в целях обеспечения необходимого научно-технического и производственного потенциала в области ядерного оружия, экспериментально-испытательной базы, уровня квалификации ученых, конструкторов, рабочих, служащих и других специалистов, занятых в ядерном оружейном комплексе Российской Федерации, а также уровня их социальной защищенности</w:t>
      </w:r>
    </w:p>
    <w:p>
      <w:r>
        <w:t>сохранение и развитие ядерных оружейных технологий на всех стадиях разработки и производства ядерных зарядов и ядерных боеприпасов, модернизация технической базы ядерного оружейного комплекса Российской Федерации</w:t>
      </w:r>
    </w:p>
    <w:p>
      <w:r>
        <w:t>поддержание базового потенциала для возможного возобновления испытательной ядерной деятельности в случае выхода Российской Федерации из Договора; поддержание в готовности к полномасштабным испытаниям Центрального полигона Российской Федерации и адаптация его к проведению не запрещенных Договором работ по ядерным зарядам и боеприпасам</w:t>
      </w:r>
    </w:p>
    <w:p>
      <w:r>
        <w:t>совершенствование возможностей национальной системы контроля за ядерными испытаниями за рубежом</w:t>
      </w:r>
    </w:p>
    <w:p>
      <w:r>
        <w:t>дальнейшее совершенствование информационно-аналитических средств, в том числе разведывательных, для обеспечения получения надежных и своевременных сведений о ядерных арсеналах, возможных скрытых разработках ядерных вооружений или иной имеющей значение для целей ядерного оружия деятельности других стран</w:t>
      </w:r>
    </w:p>
    <w:p>
      <w:r>
        <w:t>гарантированное и приоритетное финансирование государственных программ по поддержанию ядерного оружейного комплекса Российской Федерации, совершенствованию национальной системы контроля за ядерными испытаниями за рубежом, а также других работ и мероприятий, связанных с реализацией Договора, включая создание и обеспечение функционирования российского сегмента Глобальной системы связи по Договору и Национального центра данных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Президент Российской Федерации: осуществляет государственное регулирование деятельности в области обеспечения поддержания ядерного арсенала, надежности и безопасности ядерного оружия; утверждает структуру государственного управления деятельностью в области ядерного оружия; утверждает федеральные программы в области ядерного оружия и контроля за ядерными испытаниями; принимает иные необходимые решения, связанные с реализацией Договора</w:t>
      </w:r>
    </w:p>
    <w:p>
      <w:r>
        <w:rPr>
          <w:b/>
        </w:rPr>
        <w:t xml:space="preserve">2. </w:t>
      </w:r>
      <w:r>
        <w:t>Правительство Российской Федерации: руководит разработкой соответствующих программ работ по обеспечению поддержания ядерного арсенала, надежности и безопасности ядерного оружия, а также работ и мероприятий, связанных с совершенствованием национальной системы контроля за ядерными испытаниями за рубежом и выполнением обязательств Российской Федерации по Договору, осуществляет гарантированное и приоритетное финансирование этих программ, работ и мероприятий; определяет функции федеральных органов исполнительной власти по реализации Договора; принимает в пределах своей компетенции решения о подписании соглашений с уполномоченными органами Организации по Договору (до вступления Договора в силу - с Подготовительной комиссией) по вопросам создания и функционирования на территории Российской Федерации инфраструктуры международной системы мониторинга, а также при необходимости по другим вопросам взаимодействия с Организацией по Договору, связанным с его реализацией; назначает или учреждает Национальный орган по Договору; представляет Президенту Российской Федерации ежегодный доклад о состоянии надежности и безопасности ядерного боезапаса и возможностях Российской Федерации по воспроизводству ядерных боеприпасов без проведения полномасштабных ядерных испытаний; разрабатывает и обеспечивает выполнение комплекса мероприятий по защите информации при реализации Договора; осуществляет внесение ежегодного взноса Российской Федерации в бюджет Организации по Договору; по поручению Президента Российской Федерации осуществляет внешнеполитические мероприятия, связанные с реализацией Договора</w:t>
      </w:r>
    </w:p>
    <w:p>
      <w:r>
        <w:rPr>
          <w:b/>
        </w:rPr>
        <w:t xml:space="preserve">3. </w:t>
      </w:r>
      <w:r>
        <w:t>Палаты Федерального Собрания Российской Федерации: при ежегодном рассмотрении проекта федерального закона о федеральном бюджете участвуют в принятии решений об объемах финансирования мероприятий, необходимых для реализации Договора; участвуют в разработке федеральных законов, принимают федеральные законы, необходимые для выполнения обязательств Российской Федерации по Договору; рассматривают ежегодную информацию Правительства Российской Федерации, направляемую в соответствии со статьей 5 настоящего Федерального закона, и принимают соответствующие решения; в необходимых случаях принимают меры, предусмотренные разделом V Федерального закона "О международных договорах Российской Федерации"</w:t>
      </w:r>
    </w:p>
    <w:p>
      <w:r>
        <w:rPr>
          <w:b/>
        </w:rPr>
        <w:t>Статья 4</w:t>
      </w:r>
    </w:p>
    <w:p>
      <w:r>
        <w:t>До вступления Договора в силу Подготовительная комиссия, учрежденная в целях проведения необходимых приготовлений к эффективному осуществлению Договора, а также ее персонал и делегаты подписавших Договор государств пользуются на территории Российской Федерации соответственно такими правоспособностью, привилегиями и иммунитетами, которые необходимы для осуществления Подготовительной комиссией своих функций, и такими привилегиями и иммунитетами, которые необходимы для независимого осуществления указанным персоналом и делегатами своих функций в связи с Подготовительной комиссией.</w:t>
      </w:r>
    </w:p>
    <w:p>
      <w:r>
        <w:rPr>
          <w:b/>
        </w:rPr>
        <w:t>Статья 5</w:t>
      </w:r>
    </w:p>
    <w:p>
      <w:r>
        <w:t>Через год после вступления в силу Договора и далее ежегодно Правительство Российской Федерации направляет в палаты Федерального Собрания Российской Федерации информацию по следующим вопросам: о выполнении обязательств Российской Федерации по Договору; о состоянии национальной системы контроля за ядерными испытаниями за рубежом; о деятельности Организации по Договору и об участии Российской Федерации в деятельности этой Организации; о выполнении обязательств по Договору другими государствами-участниками; о ходе реализации программы развития ядерного оружейного комплекса Российской Федерации.</w:t>
      </w:r>
    </w:p>
    <w:p>
      <w:r>
        <w:rPr>
          <w:b/>
        </w:rPr>
        <w:t>Статья 6</w:t>
      </w:r>
    </w:p>
    <w:p>
      <w:r>
        <w:rPr>
          <w:b/>
        </w:rPr>
        <w:t xml:space="preserve">1. </w:t>
      </w:r>
      <w:r>
        <w:t>При связанных с содержанием Договора исключительных обстоятельствах, ставящих под угрозу высшие интересы Российской Федерации и дающих в соответствии со статьей IX Договора право Российской Федерации в порядке осуществления своего государственного суверенитета выйти из Договора, Президент Российской Федерации: принимает политические, дипломатические и иные меры в целях устранения исключительных обстоятельств или нейтрализации их последствий; обеспечивает проведение незамедлительных консультаций с палатами Федерального Собрания Российской Федерации и с учетом результатов таких консультаций принимает решения, касающиеся Договора, с внесением при необходимости предложений, предусмотренных Федеральным законом "О международных договорах Российской Федерации"</w:t>
      </w:r>
    </w:p>
    <w:p>
      <w:r>
        <w:rPr>
          <w:b/>
        </w:rPr>
        <w:t xml:space="preserve">2. </w:t>
      </w:r>
      <w:r>
        <w:t>Каждая из палат Федерального Собрания Российской Федерации в случае, если она сочтет, что возникли обстоятельства, которые относятся к категории исключительных в смысле статьи IX Договора, направляет Президенту Российской Федерации предложение о проведении консультаций либо свои рекомендации или предпринимает иные действия, предусмотренные Федеральным законом "О международных договорах Российской Федерации"</w:t>
      </w:r>
    </w:p>
    <w:p>
      <w:r>
        <w:rPr>
          <w:b/>
        </w:rPr>
        <w:t>Статья 7</w:t>
      </w:r>
    </w:p>
    <w:p>
      <w:r>
        <w:t>В случае выхода Российской Федерации из Договора проведение ядерных испытаний осуществляется с санкции Президента Российской Федерации.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